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E0" w:rsidRPr="007A44A0" w:rsidRDefault="00B77BE0" w:rsidP="007F731A">
      <w:pPr>
        <w:pStyle w:val="Sinespaciado"/>
        <w:jc w:val="center"/>
        <w:rPr>
          <w:b/>
        </w:rPr>
      </w:pPr>
      <w:r w:rsidRPr="007A44A0">
        <w:rPr>
          <w:b/>
        </w:rPr>
        <w:t>INSTITUCIÓN EDUCATIVA ANTONIO NARIÑO</w:t>
      </w:r>
    </w:p>
    <w:p w:rsidR="00B77BE0" w:rsidRDefault="00B77BE0" w:rsidP="00B77BE0">
      <w:pPr>
        <w:jc w:val="center"/>
        <w:rPr>
          <w:rFonts w:ascii="Arial" w:eastAsia="Arial" w:hAnsi="Arial"/>
          <w:b/>
          <w:bCs/>
          <w:color w:val="000000"/>
          <w:sz w:val="21"/>
          <w:szCs w:val="21"/>
        </w:rPr>
      </w:pPr>
      <w:r>
        <w:rPr>
          <w:rFonts w:ascii="Arial" w:eastAsia="Arial" w:hAnsi="Arial"/>
          <w:b/>
          <w:bCs/>
          <w:color w:val="000000"/>
          <w:sz w:val="21"/>
          <w:szCs w:val="21"/>
        </w:rPr>
        <w:t>Registro Educativo N° 10012476 – DANE 273001002844-NIT. 809002779-2</w:t>
      </w:r>
    </w:p>
    <w:p w:rsidR="00B77BE0" w:rsidRDefault="00B77BE0" w:rsidP="00B77BE0">
      <w:pPr>
        <w:jc w:val="center"/>
        <w:rPr>
          <w:rFonts w:ascii="Arial" w:eastAsia="Arial" w:hAnsi="Arial"/>
          <w:b/>
          <w:bCs/>
          <w:color w:val="000000"/>
          <w:sz w:val="21"/>
          <w:szCs w:val="21"/>
        </w:rPr>
      </w:pPr>
      <w:r>
        <w:rPr>
          <w:rFonts w:ascii="Arial" w:eastAsia="Arial" w:hAnsi="Arial"/>
          <w:b/>
          <w:bCs/>
          <w:color w:val="000000"/>
          <w:sz w:val="21"/>
          <w:szCs w:val="21"/>
        </w:rPr>
        <w:t>Resolución Aprobación Estudios N° 71.003052  de Noviembre 19 de 2013</w:t>
      </w:r>
    </w:p>
    <w:p w:rsidR="00B77BE0" w:rsidRDefault="00B77BE0" w:rsidP="00B77BE0">
      <w:pPr>
        <w:jc w:val="center"/>
        <w:rPr>
          <w:rFonts w:ascii="Arial" w:eastAsia="Arial" w:hAnsi="Arial"/>
          <w:b/>
          <w:bCs/>
          <w:color w:val="000000"/>
        </w:rPr>
      </w:pPr>
      <w:r>
        <w:rPr>
          <w:rFonts w:ascii="Arial" w:eastAsia="Arial" w:hAnsi="Arial"/>
          <w:b/>
          <w:bCs/>
          <w:color w:val="000000"/>
          <w:sz w:val="21"/>
          <w:szCs w:val="21"/>
        </w:rPr>
        <w:t xml:space="preserve">Corregimiento 03 Coello </w:t>
      </w:r>
      <w:r w:rsidR="009E66E3">
        <w:rPr>
          <w:rFonts w:ascii="Arial" w:eastAsia="Arial" w:hAnsi="Arial"/>
          <w:b/>
          <w:bCs/>
          <w:color w:val="000000"/>
          <w:sz w:val="21"/>
          <w:szCs w:val="21"/>
        </w:rPr>
        <w:t>Cócora</w:t>
      </w:r>
      <w:bookmarkStart w:id="0" w:name="_GoBack"/>
      <w:bookmarkEnd w:id="0"/>
      <w:r>
        <w:rPr>
          <w:rFonts w:ascii="Arial" w:eastAsia="Arial" w:hAnsi="Arial"/>
          <w:b/>
          <w:bCs/>
          <w:color w:val="000000"/>
          <w:sz w:val="21"/>
          <w:szCs w:val="21"/>
        </w:rPr>
        <w:t xml:space="preserve"> Municipio de Ibagué</w:t>
      </w:r>
    </w:p>
    <w:p w:rsidR="00B77BE0" w:rsidRDefault="00B77BE0" w:rsidP="00B77BE0">
      <w:pPr>
        <w:jc w:val="center"/>
        <w:rPr>
          <w:rFonts w:ascii="Arial" w:eastAsia="Arial" w:hAnsi="Arial"/>
          <w:b/>
          <w:bCs/>
          <w:color w:val="000000"/>
        </w:rPr>
      </w:pPr>
      <w:r>
        <w:rPr>
          <w:rFonts w:ascii="Arial" w:eastAsia="Arial" w:hAnsi="Arial"/>
          <w:b/>
          <w:bCs/>
          <w:color w:val="000000"/>
        </w:rPr>
        <w:t xml:space="preserve">Modelo de Bitácora de campo </w:t>
      </w:r>
      <w:r w:rsidR="00AB2026">
        <w:rPr>
          <w:rFonts w:ascii="Arial" w:eastAsia="Arial" w:hAnsi="Arial"/>
          <w:b/>
          <w:bCs/>
          <w:color w:val="000000"/>
        </w:rPr>
        <w:t>2020</w:t>
      </w:r>
    </w:p>
    <w:p w:rsidR="00B77BE0" w:rsidRDefault="00B77BE0" w:rsidP="00B77BE0">
      <w:pPr>
        <w:jc w:val="center"/>
        <w:rPr>
          <w:rFonts w:ascii="Arial" w:eastAsia="Arial" w:hAnsi="Arial"/>
          <w:b/>
          <w:bCs/>
          <w:color w:val="00000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4"/>
        <w:gridCol w:w="3948"/>
        <w:gridCol w:w="4820"/>
      </w:tblGrid>
      <w:tr w:rsidR="00B77BE0" w:rsidRPr="007A44A0" w:rsidTr="00D02F38">
        <w:tc>
          <w:tcPr>
            <w:tcW w:w="5374" w:type="dxa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 xml:space="preserve">ASIGNATURA: </w:t>
            </w:r>
            <w:r w:rsidR="00AB2026">
              <w:rPr>
                <w:rFonts w:ascii="Arial" w:hAnsi="Arial"/>
                <w:b/>
                <w:sz w:val="28"/>
              </w:rPr>
              <w:t>DIMENSION COGNITIVA</w:t>
            </w:r>
          </w:p>
        </w:tc>
        <w:tc>
          <w:tcPr>
            <w:tcW w:w="3948" w:type="dxa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 xml:space="preserve">PERIODO:  </w:t>
            </w:r>
            <w:r w:rsidR="00AB2026">
              <w:rPr>
                <w:rFonts w:ascii="Arial" w:hAnsi="Arial"/>
                <w:b/>
                <w:sz w:val="28"/>
              </w:rPr>
              <w:t>TERCERO</w:t>
            </w:r>
            <w:r w:rsidR="008C590E"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 xml:space="preserve">GRADO: </w:t>
            </w:r>
            <w:r w:rsidR="000459EE">
              <w:rPr>
                <w:rFonts w:ascii="Arial" w:hAnsi="Arial"/>
                <w:b/>
                <w:sz w:val="28"/>
              </w:rPr>
              <w:t>PRE-ES</w:t>
            </w:r>
            <w:r w:rsidR="00AB2026">
              <w:rPr>
                <w:rFonts w:ascii="Arial" w:hAnsi="Arial"/>
                <w:b/>
                <w:sz w:val="28"/>
              </w:rPr>
              <w:t>COLAR</w:t>
            </w:r>
          </w:p>
        </w:tc>
      </w:tr>
      <w:tr w:rsidR="00B77BE0" w:rsidRPr="007A44A0" w:rsidTr="00D02F38">
        <w:tc>
          <w:tcPr>
            <w:tcW w:w="14142" w:type="dxa"/>
            <w:gridSpan w:val="3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 xml:space="preserve">DOCENTE:  </w:t>
            </w:r>
            <w:r w:rsidR="00AB2026">
              <w:rPr>
                <w:rFonts w:ascii="Arial" w:hAnsi="Arial"/>
                <w:b/>
                <w:sz w:val="28"/>
              </w:rPr>
              <w:t>CARMEN GLORIS MARTINEZ MORENO</w:t>
            </w:r>
          </w:p>
        </w:tc>
      </w:tr>
      <w:tr w:rsidR="00B77BE0" w:rsidRPr="007A44A0" w:rsidTr="00D02F38">
        <w:tc>
          <w:tcPr>
            <w:tcW w:w="14142" w:type="dxa"/>
            <w:gridSpan w:val="3"/>
            <w:shd w:val="clear" w:color="auto" w:fill="auto"/>
          </w:tcPr>
          <w:p w:rsidR="00B77BE0" w:rsidRPr="008C590E" w:rsidRDefault="00B77BE0" w:rsidP="00AB2026">
            <w:pPr>
              <w:jc w:val="both"/>
              <w:rPr>
                <w:rFonts w:ascii="Arial" w:hAnsi="Arial"/>
                <w:lang w:val="es-MX"/>
              </w:rPr>
            </w:pPr>
            <w:r w:rsidRPr="007A44A0">
              <w:rPr>
                <w:rFonts w:ascii="Arial" w:hAnsi="Arial"/>
                <w:b/>
                <w:sz w:val="28"/>
              </w:rPr>
              <w:t xml:space="preserve">DESEMPEÑO: </w:t>
            </w:r>
            <w:r w:rsidR="00AB2026">
              <w:rPr>
                <w:color w:val="000000"/>
                <w:sz w:val="27"/>
                <w:szCs w:val="27"/>
              </w:rPr>
              <w:t>Ejercitar en los niños y en las niñas la noción de: seriación, clasificación, comparación, inclusión, todo, parte. Juegos con bloques lógicos, juegos con rompecabezas, encajar relacionar (dominós), recorrida de superficies, conteo de cantidad y peso, tamaño, comparación de grupos y conjuntos, translación y rotación de figuras, diversas líneas, trayectorias e itinerarios.</w:t>
            </w:r>
          </w:p>
        </w:tc>
      </w:tr>
      <w:tr w:rsidR="007F731A" w:rsidRPr="007A44A0" w:rsidTr="00D02F38">
        <w:tc>
          <w:tcPr>
            <w:tcW w:w="14142" w:type="dxa"/>
            <w:gridSpan w:val="3"/>
            <w:shd w:val="clear" w:color="auto" w:fill="auto"/>
          </w:tcPr>
          <w:p w:rsidR="007F731A" w:rsidRPr="007A44A0" w:rsidRDefault="007F731A" w:rsidP="00AB2026">
            <w:pPr>
              <w:jc w:val="both"/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>DBA</w:t>
            </w:r>
            <w:r w:rsidR="008C590E" w:rsidRPr="00CB655E">
              <w:rPr>
                <w:rFonts w:ascii="Arial" w:hAnsi="Arial"/>
              </w:rPr>
              <w:t xml:space="preserve"> </w:t>
            </w:r>
            <w:r w:rsidR="000459EE">
              <w:rPr>
                <w:color w:val="000000"/>
                <w:sz w:val="27"/>
                <w:szCs w:val="27"/>
              </w:rPr>
              <w:t>D.B.A#12 *Establece relaciones entre las causas y consecuencias de los acontecimientos que le suceden a su entorno*</w:t>
            </w:r>
          </w:p>
        </w:tc>
      </w:tr>
      <w:tr w:rsidR="00B77BE0" w:rsidRPr="007A44A0" w:rsidTr="00D02F38">
        <w:tc>
          <w:tcPr>
            <w:tcW w:w="14142" w:type="dxa"/>
            <w:gridSpan w:val="3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8"/>
              </w:rPr>
            </w:pPr>
            <w:r w:rsidRPr="007A44A0">
              <w:rPr>
                <w:rFonts w:ascii="Arial" w:hAnsi="Arial"/>
                <w:b/>
                <w:sz w:val="28"/>
              </w:rPr>
              <w:t>TIEMPO (DEL DESEMPEÑO)</w:t>
            </w:r>
            <w:r w:rsidR="000C6AC8">
              <w:rPr>
                <w:rFonts w:ascii="Arial" w:hAnsi="Arial"/>
                <w:b/>
                <w:sz w:val="28"/>
              </w:rPr>
              <w:t xml:space="preserve"> 10 semanas</w:t>
            </w:r>
          </w:p>
        </w:tc>
      </w:tr>
    </w:tbl>
    <w:p w:rsidR="00B77BE0" w:rsidRPr="007A44A0" w:rsidRDefault="00B77BE0" w:rsidP="00B77BE0">
      <w:pPr>
        <w:jc w:val="center"/>
        <w:rPr>
          <w:rFonts w:ascii="Arial" w:hAnsi="Arial"/>
          <w:b/>
          <w:sz w:val="28"/>
        </w:rPr>
      </w:pPr>
    </w:p>
    <w:tbl>
      <w:tblPr>
        <w:tblW w:w="18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5767"/>
        <w:gridCol w:w="1560"/>
        <w:gridCol w:w="3969"/>
        <w:gridCol w:w="6"/>
        <w:gridCol w:w="3963"/>
      </w:tblGrid>
      <w:tr w:rsidR="00B77BE0" w:rsidRPr="007A44A0" w:rsidTr="00785F6A">
        <w:tc>
          <w:tcPr>
            <w:tcW w:w="2846" w:type="dxa"/>
            <w:shd w:val="clear" w:color="auto" w:fill="auto"/>
          </w:tcPr>
          <w:p w:rsidR="00B77BE0" w:rsidRPr="00146BF9" w:rsidRDefault="00B77BE0" w:rsidP="00D02F38">
            <w:pPr>
              <w:jc w:val="center"/>
              <w:rPr>
                <w:rFonts w:ascii="Arial" w:hAnsi="Arial"/>
                <w:b/>
              </w:rPr>
            </w:pPr>
            <w:r w:rsidRPr="00146BF9">
              <w:rPr>
                <w:rFonts w:ascii="Arial" w:hAnsi="Arial"/>
                <w:b/>
              </w:rPr>
              <w:t>INDICADORES DE DESEMPEÑO</w:t>
            </w:r>
          </w:p>
        </w:tc>
        <w:tc>
          <w:tcPr>
            <w:tcW w:w="5767" w:type="dxa"/>
            <w:shd w:val="clear" w:color="auto" w:fill="auto"/>
          </w:tcPr>
          <w:p w:rsidR="00B77BE0" w:rsidRPr="007A44A0" w:rsidRDefault="00B77BE0" w:rsidP="00D02F38">
            <w:pPr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7A44A0">
              <w:rPr>
                <w:rFonts w:ascii="Arial" w:hAnsi="Arial"/>
                <w:b/>
                <w:sz w:val="22"/>
                <w:szCs w:val="20"/>
              </w:rPr>
              <w:t>DESCRIPCION DE LA ACTIVIDAD CON METODOLOGIA Y RECURSOS</w:t>
            </w:r>
            <w:r w:rsidR="007F731A" w:rsidRPr="007A44A0">
              <w:rPr>
                <w:rFonts w:ascii="Arial" w:hAnsi="Arial"/>
                <w:b/>
                <w:sz w:val="22"/>
                <w:szCs w:val="20"/>
              </w:rPr>
              <w:t>(Evidencias de aprendizaje)</w:t>
            </w:r>
          </w:p>
        </w:tc>
        <w:tc>
          <w:tcPr>
            <w:tcW w:w="1560" w:type="dxa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2"/>
                <w:szCs w:val="20"/>
              </w:rPr>
            </w:pPr>
            <w:r w:rsidRPr="007A44A0">
              <w:rPr>
                <w:rFonts w:ascii="Arial" w:hAnsi="Arial"/>
                <w:b/>
                <w:sz w:val="22"/>
                <w:szCs w:val="20"/>
              </w:rPr>
              <w:t>TIEMPO</w:t>
            </w:r>
          </w:p>
        </w:tc>
        <w:tc>
          <w:tcPr>
            <w:tcW w:w="3975" w:type="dxa"/>
            <w:gridSpan w:val="2"/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2"/>
                <w:szCs w:val="20"/>
              </w:rPr>
            </w:pPr>
            <w:r w:rsidRPr="007A44A0">
              <w:rPr>
                <w:rFonts w:ascii="Arial" w:hAnsi="Arial"/>
                <w:b/>
                <w:sz w:val="22"/>
                <w:szCs w:val="20"/>
              </w:rPr>
              <w:t>CRITERIOS DE LA EVALUACIÓN</w:t>
            </w:r>
          </w:p>
        </w:tc>
        <w:tc>
          <w:tcPr>
            <w:tcW w:w="3963" w:type="dxa"/>
            <w:tcBorders>
              <w:top w:val="nil"/>
            </w:tcBorders>
            <w:shd w:val="clear" w:color="auto" w:fill="auto"/>
          </w:tcPr>
          <w:p w:rsidR="00B77BE0" w:rsidRPr="007A44A0" w:rsidRDefault="00B77BE0" w:rsidP="00D02F38">
            <w:pPr>
              <w:rPr>
                <w:rFonts w:ascii="Arial" w:hAnsi="Arial"/>
                <w:b/>
                <w:sz w:val="22"/>
                <w:szCs w:val="20"/>
              </w:rPr>
            </w:pPr>
          </w:p>
        </w:tc>
      </w:tr>
      <w:tr w:rsidR="00C5095E" w:rsidTr="00785F6A">
        <w:trPr>
          <w:gridAfter w:val="2"/>
          <w:wAfter w:w="3969" w:type="dxa"/>
          <w:trHeight w:val="70"/>
        </w:trPr>
        <w:tc>
          <w:tcPr>
            <w:tcW w:w="2846" w:type="dxa"/>
            <w:vMerge w:val="restart"/>
            <w:shd w:val="clear" w:color="auto" w:fill="auto"/>
          </w:tcPr>
          <w:p w:rsidR="00C5095E" w:rsidRPr="00146BF9" w:rsidRDefault="00C5095E" w:rsidP="00D02F38">
            <w:pPr>
              <w:rPr>
                <w:rFonts w:ascii="Arial" w:hAnsi="Arial"/>
              </w:rPr>
            </w:pPr>
          </w:p>
          <w:p w:rsidR="00C5095E" w:rsidRPr="00146BF9" w:rsidRDefault="00AB2026" w:rsidP="00D02F38">
            <w:pPr>
              <w:rPr>
                <w:rFonts w:ascii="Arial" w:hAnsi="Arial"/>
              </w:rPr>
            </w:pPr>
            <w:r>
              <w:rPr>
                <w:color w:val="000000"/>
                <w:sz w:val="27"/>
                <w:szCs w:val="27"/>
              </w:rPr>
              <w:t>Identificar su mundo social a través de las personas y demás cosas que lo rodean haciendo observación, exploración y confrontación.</w:t>
            </w:r>
          </w:p>
        </w:tc>
        <w:tc>
          <w:tcPr>
            <w:tcW w:w="5767" w:type="dxa"/>
            <w:shd w:val="clear" w:color="auto" w:fill="auto"/>
          </w:tcPr>
          <w:p w:rsidR="00C5095E" w:rsidRPr="00785F6A" w:rsidRDefault="00AB2026" w:rsidP="00785F6A">
            <w:pPr>
              <w:jc w:val="both"/>
              <w:rPr>
                <w:rFonts w:ascii="Arial" w:hAnsi="Arial"/>
              </w:rPr>
            </w:pPr>
            <w:r>
              <w:rPr>
                <w:color w:val="000000"/>
                <w:sz w:val="27"/>
                <w:szCs w:val="27"/>
              </w:rPr>
              <w:t>Observa y hace registros gráficos, sonoros o audiovisuales para explicar lo que sucede</w:t>
            </w:r>
          </w:p>
        </w:tc>
        <w:tc>
          <w:tcPr>
            <w:tcW w:w="1560" w:type="dxa"/>
            <w:shd w:val="clear" w:color="auto" w:fill="auto"/>
          </w:tcPr>
          <w:p w:rsidR="00C5095E" w:rsidRDefault="00C5095E" w:rsidP="00D02F38">
            <w:r>
              <w:t>Semana 1</w:t>
            </w:r>
            <w:r w:rsidR="00AB2026">
              <w:t>,2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5095E" w:rsidRDefault="00C5095E" w:rsidP="00C5095E">
            <w:pPr>
              <w:jc w:val="both"/>
            </w:pPr>
          </w:p>
          <w:p w:rsidR="000459EE" w:rsidRDefault="000459EE" w:rsidP="00C5095E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Recortar y pegar láminas de diferentes paisajes. </w:t>
            </w:r>
          </w:p>
          <w:p w:rsidR="000459EE" w:rsidRDefault="000459EE" w:rsidP="00C5095E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Colorear libremente mi barrio.</w:t>
            </w:r>
          </w:p>
          <w:p w:rsidR="000459EE" w:rsidRDefault="000459EE" w:rsidP="00C5095E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- Identificar los lugares principales de mi barrio.</w:t>
            </w:r>
          </w:p>
          <w:p w:rsidR="000459EE" w:rsidRDefault="000459EE" w:rsidP="00C5095E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0459EE" w:rsidRDefault="000459EE" w:rsidP="00C5095E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- Completar series numéricas en base 40 hasta 70. - Reconozco y diferencio los diferentes medios de transporte y comunicación. </w:t>
            </w:r>
          </w:p>
          <w:p w:rsidR="000459EE" w:rsidRDefault="000459EE" w:rsidP="00C5095E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-Realiza preguntas de temas que son de su interés. </w:t>
            </w:r>
          </w:p>
          <w:p w:rsidR="000459EE" w:rsidRDefault="000459EE" w:rsidP="00C5095E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-Formula explicaciones para aquello que sucede a su alrededor</w:t>
            </w:r>
          </w:p>
          <w:p w:rsidR="000459EE" w:rsidRDefault="000459EE" w:rsidP="00C5095E">
            <w:pPr>
              <w:jc w:val="both"/>
            </w:pPr>
          </w:p>
          <w:p w:rsidR="00C5095E" w:rsidRDefault="00C5095E" w:rsidP="00C5095E">
            <w:pPr>
              <w:jc w:val="both"/>
            </w:pPr>
            <w:r>
              <w:t xml:space="preserve">Se observan las participaciones en clase de forma individual y grupal </w:t>
            </w:r>
            <w:r>
              <w:lastRenderedPageBreak/>
              <w:t>com</w:t>
            </w:r>
            <w:r w:rsidR="000C6AC8">
              <w:t>o parte activa del aprendizaje.</w:t>
            </w:r>
          </w:p>
          <w:p w:rsidR="000C6AC8" w:rsidRDefault="000C6AC8" w:rsidP="00C5095E">
            <w:pPr>
              <w:jc w:val="both"/>
            </w:pPr>
          </w:p>
          <w:p w:rsidR="000C6AC8" w:rsidRDefault="000C6AC8" w:rsidP="00C5095E">
            <w:pPr>
              <w:jc w:val="both"/>
            </w:pPr>
            <w:r>
              <w:t>Se espera el cumplimento del acuerdo pedagógico que fue concertado con el docente.</w:t>
            </w:r>
          </w:p>
          <w:p w:rsidR="000C6AC8" w:rsidRDefault="000C6AC8" w:rsidP="00C5095E">
            <w:pPr>
              <w:jc w:val="both"/>
            </w:pPr>
          </w:p>
          <w:p w:rsidR="000C6AC8" w:rsidRPr="00C5095E" w:rsidRDefault="000C6AC8" w:rsidP="00C5095E">
            <w:pPr>
              <w:jc w:val="both"/>
            </w:pPr>
            <w:r>
              <w:t>El estudiante estará en la capacidad de realizar las diferentes actividades propuestas por cada semana como evidencias del aprendizaje.</w:t>
            </w:r>
          </w:p>
        </w:tc>
      </w:tr>
      <w:tr w:rsidR="00C5095E" w:rsidTr="00785F6A">
        <w:trPr>
          <w:gridAfter w:val="2"/>
          <w:wAfter w:w="3969" w:type="dxa"/>
          <w:trHeight w:val="70"/>
        </w:trPr>
        <w:tc>
          <w:tcPr>
            <w:tcW w:w="2846" w:type="dxa"/>
            <w:vMerge/>
            <w:shd w:val="clear" w:color="auto" w:fill="auto"/>
          </w:tcPr>
          <w:p w:rsidR="00C5095E" w:rsidRPr="00146BF9" w:rsidRDefault="00C5095E" w:rsidP="00D02F38">
            <w:pPr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Default="00AB2026" w:rsidP="00D1085A">
            <w:pPr>
              <w:jc w:val="both"/>
              <w:rPr>
                <w:rFonts w:ascii="Arial" w:hAnsi="Arial"/>
              </w:rPr>
            </w:pPr>
            <w:r>
              <w:rPr>
                <w:color w:val="000000"/>
                <w:sz w:val="27"/>
                <w:szCs w:val="27"/>
              </w:rPr>
              <w:t>Realiza preguntas de temas que son de su interés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r w:rsidR="00C5095E">
              <w:rPr>
                <w:rFonts w:ascii="Arial" w:hAnsi="Arial"/>
              </w:rPr>
              <w:t>.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C5095E" w:rsidRDefault="00AB2026" w:rsidP="00D02F38">
            <w:r>
              <w:t>Semana 3,4</w:t>
            </w:r>
          </w:p>
        </w:tc>
        <w:tc>
          <w:tcPr>
            <w:tcW w:w="3969" w:type="dxa"/>
            <w:vMerge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785F6A">
        <w:trPr>
          <w:gridAfter w:val="2"/>
          <w:wAfter w:w="3969" w:type="dxa"/>
          <w:trHeight w:val="70"/>
        </w:trPr>
        <w:tc>
          <w:tcPr>
            <w:tcW w:w="2846" w:type="dxa"/>
            <w:vMerge/>
            <w:shd w:val="clear" w:color="auto" w:fill="auto"/>
          </w:tcPr>
          <w:p w:rsidR="00C5095E" w:rsidRPr="00146BF9" w:rsidRDefault="00C5095E" w:rsidP="00D02F38">
            <w:pPr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Default="00AB2026" w:rsidP="00D1085A">
            <w:pPr>
              <w:jc w:val="both"/>
              <w:rPr>
                <w:rFonts w:ascii="Arial" w:hAnsi="Arial"/>
              </w:rPr>
            </w:pPr>
            <w:r>
              <w:rPr>
                <w:color w:val="000000"/>
                <w:sz w:val="27"/>
                <w:szCs w:val="27"/>
              </w:rPr>
              <w:t>Formula explicaciones para aquello que sucede a su alrededor.</w:t>
            </w:r>
          </w:p>
        </w:tc>
        <w:tc>
          <w:tcPr>
            <w:tcW w:w="1560" w:type="dxa"/>
            <w:shd w:val="clear" w:color="auto" w:fill="auto"/>
          </w:tcPr>
          <w:p w:rsidR="00C5095E" w:rsidRDefault="00AB2026" w:rsidP="00D02F38">
            <w:r>
              <w:t>Semana 5,6</w:t>
            </w:r>
          </w:p>
        </w:tc>
        <w:tc>
          <w:tcPr>
            <w:tcW w:w="3969" w:type="dxa"/>
            <w:vMerge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785F6A">
        <w:trPr>
          <w:gridAfter w:val="2"/>
          <w:wAfter w:w="3969" w:type="dxa"/>
          <w:trHeight w:val="1654"/>
        </w:trPr>
        <w:tc>
          <w:tcPr>
            <w:tcW w:w="2846" w:type="dxa"/>
            <w:shd w:val="clear" w:color="auto" w:fill="auto"/>
          </w:tcPr>
          <w:p w:rsidR="00C5095E" w:rsidRPr="00146BF9" w:rsidRDefault="00C5095E" w:rsidP="00146BF9">
            <w:pPr>
              <w:jc w:val="both"/>
              <w:rPr>
                <w:rFonts w:ascii="Arial" w:hAnsi="Arial"/>
              </w:rPr>
            </w:pPr>
            <w:r w:rsidRPr="00146BF9">
              <w:rPr>
                <w:rFonts w:ascii="Arial" w:hAnsi="Arial"/>
              </w:rPr>
              <w:t>.</w:t>
            </w:r>
          </w:p>
        </w:tc>
        <w:tc>
          <w:tcPr>
            <w:tcW w:w="5767" w:type="dxa"/>
            <w:shd w:val="clear" w:color="auto" w:fill="auto"/>
          </w:tcPr>
          <w:p w:rsidR="00C5095E" w:rsidRPr="00733669" w:rsidRDefault="00AB2026" w:rsidP="00BE3C61">
            <w:pPr>
              <w:jc w:val="both"/>
            </w:pPr>
            <w:r>
              <w:rPr>
                <w:color w:val="000000"/>
                <w:sz w:val="27"/>
                <w:szCs w:val="27"/>
              </w:rPr>
              <w:t>Resuelve situaciones cotidianas usando sus saberes, experiencias y habilidades.</w:t>
            </w:r>
          </w:p>
        </w:tc>
        <w:tc>
          <w:tcPr>
            <w:tcW w:w="1560" w:type="dxa"/>
            <w:shd w:val="clear" w:color="auto" w:fill="auto"/>
          </w:tcPr>
          <w:p w:rsidR="00C5095E" w:rsidRDefault="00AB2026" w:rsidP="00D02F38">
            <w:r>
              <w:t>Semana 7,8,9,10</w:t>
            </w:r>
          </w:p>
        </w:tc>
        <w:tc>
          <w:tcPr>
            <w:tcW w:w="3969" w:type="dxa"/>
            <w:vMerge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451181">
        <w:trPr>
          <w:gridAfter w:val="2"/>
          <w:wAfter w:w="3969" w:type="dxa"/>
          <w:trHeight w:val="1273"/>
        </w:trPr>
        <w:tc>
          <w:tcPr>
            <w:tcW w:w="2846" w:type="dxa"/>
            <w:vMerge w:val="restart"/>
            <w:shd w:val="clear" w:color="auto" w:fill="auto"/>
          </w:tcPr>
          <w:p w:rsidR="00C5095E" w:rsidRPr="00146BF9" w:rsidRDefault="00C5095E" w:rsidP="00785F6A">
            <w:pPr>
              <w:jc w:val="center"/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Pr="00451181" w:rsidRDefault="00C5095E" w:rsidP="0045118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5095E" w:rsidRDefault="00C5095E" w:rsidP="00D02F38">
            <w:r>
              <w:t>Semana 5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451181">
        <w:trPr>
          <w:gridAfter w:val="2"/>
          <w:wAfter w:w="3969" w:type="dxa"/>
          <w:trHeight w:val="1273"/>
        </w:trPr>
        <w:tc>
          <w:tcPr>
            <w:tcW w:w="2846" w:type="dxa"/>
            <w:vMerge/>
            <w:shd w:val="clear" w:color="auto" w:fill="auto"/>
          </w:tcPr>
          <w:p w:rsidR="00C5095E" w:rsidRPr="00146BF9" w:rsidRDefault="00C5095E" w:rsidP="00785F6A">
            <w:pPr>
              <w:jc w:val="center"/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Default="00C5095E" w:rsidP="00451181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shd w:val="clear" w:color="auto" w:fill="auto"/>
          </w:tcPr>
          <w:p w:rsidR="00C5095E" w:rsidRDefault="00C5095E" w:rsidP="00D02F38">
            <w:r>
              <w:t>Semana 6</w:t>
            </w:r>
          </w:p>
        </w:tc>
        <w:tc>
          <w:tcPr>
            <w:tcW w:w="3969" w:type="dxa"/>
            <w:vMerge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3B7C89">
        <w:trPr>
          <w:gridAfter w:val="2"/>
          <w:wAfter w:w="3969" w:type="dxa"/>
          <w:trHeight w:val="2013"/>
        </w:trPr>
        <w:tc>
          <w:tcPr>
            <w:tcW w:w="2846" w:type="dxa"/>
            <w:vMerge w:val="restart"/>
            <w:shd w:val="clear" w:color="auto" w:fill="auto"/>
          </w:tcPr>
          <w:p w:rsidR="00C5095E" w:rsidRPr="00146BF9" w:rsidRDefault="00C5095E" w:rsidP="00146BF9">
            <w:pPr>
              <w:jc w:val="both"/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Pr="00733669" w:rsidRDefault="00C5095E" w:rsidP="00AB2026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C5095E" w:rsidRDefault="00C5095E" w:rsidP="00D02F38">
            <w:r>
              <w:t>Semana 7</w:t>
            </w:r>
          </w:p>
        </w:tc>
        <w:tc>
          <w:tcPr>
            <w:tcW w:w="3969" w:type="dxa"/>
            <w:vMerge/>
            <w:shd w:val="clear" w:color="auto" w:fill="auto"/>
          </w:tcPr>
          <w:p w:rsidR="00C5095E" w:rsidRPr="007F731A" w:rsidRDefault="00C5095E" w:rsidP="00D02F38">
            <w:pPr>
              <w:rPr>
                <w:vertAlign w:val="superscript"/>
              </w:rPr>
            </w:pPr>
          </w:p>
        </w:tc>
      </w:tr>
      <w:tr w:rsidR="00C5095E" w:rsidTr="002F58F2">
        <w:trPr>
          <w:gridAfter w:val="2"/>
          <w:wAfter w:w="3969" w:type="dxa"/>
          <w:trHeight w:val="1209"/>
        </w:trPr>
        <w:tc>
          <w:tcPr>
            <w:tcW w:w="2846" w:type="dxa"/>
            <w:vMerge/>
            <w:shd w:val="clear" w:color="auto" w:fill="auto"/>
          </w:tcPr>
          <w:p w:rsidR="00C5095E" w:rsidRPr="00146BF9" w:rsidRDefault="00C5095E" w:rsidP="00D02F38">
            <w:pPr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Pr="003B7C89" w:rsidRDefault="00C5095E" w:rsidP="002F58F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5095E" w:rsidRPr="003B7C89" w:rsidRDefault="00C5095E" w:rsidP="00D02F38">
            <w:pPr>
              <w:rPr>
                <w:rFonts w:ascii="Arial" w:hAnsi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5095E" w:rsidRPr="003B7C89" w:rsidRDefault="00C5095E" w:rsidP="00D02F38">
            <w:pPr>
              <w:rPr>
                <w:rFonts w:ascii="Arial" w:hAnsi="Arial"/>
                <w:vertAlign w:val="superscript"/>
              </w:rPr>
            </w:pPr>
          </w:p>
        </w:tc>
      </w:tr>
      <w:tr w:rsidR="00C5095E" w:rsidTr="00785F6A">
        <w:trPr>
          <w:gridAfter w:val="2"/>
          <w:wAfter w:w="3969" w:type="dxa"/>
          <w:trHeight w:val="1654"/>
        </w:trPr>
        <w:tc>
          <w:tcPr>
            <w:tcW w:w="2846" w:type="dxa"/>
            <w:vMerge/>
            <w:shd w:val="clear" w:color="auto" w:fill="auto"/>
          </w:tcPr>
          <w:p w:rsidR="00C5095E" w:rsidRPr="00146BF9" w:rsidRDefault="00C5095E" w:rsidP="00D02F38">
            <w:pPr>
              <w:rPr>
                <w:rFonts w:ascii="Arial" w:hAnsi="Arial"/>
              </w:rPr>
            </w:pPr>
          </w:p>
        </w:tc>
        <w:tc>
          <w:tcPr>
            <w:tcW w:w="5767" w:type="dxa"/>
            <w:shd w:val="clear" w:color="auto" w:fill="auto"/>
          </w:tcPr>
          <w:p w:rsidR="00C5095E" w:rsidRPr="003B7C89" w:rsidRDefault="00C5095E" w:rsidP="002F58F2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shd w:val="clear" w:color="auto" w:fill="auto"/>
          </w:tcPr>
          <w:p w:rsidR="00C5095E" w:rsidRPr="003B7C89" w:rsidRDefault="00C5095E" w:rsidP="00AB2026">
            <w:pPr>
              <w:rPr>
                <w:rFonts w:ascii="Arial" w:hAnsi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5095E" w:rsidRPr="003B7C89" w:rsidRDefault="00C5095E" w:rsidP="00D02F38">
            <w:pPr>
              <w:rPr>
                <w:rFonts w:ascii="Arial" w:hAnsi="Arial"/>
                <w:vertAlign w:val="superscript"/>
              </w:rPr>
            </w:pPr>
          </w:p>
        </w:tc>
      </w:tr>
      <w:tr w:rsidR="00C5095E" w:rsidTr="00785F6A">
        <w:trPr>
          <w:gridAfter w:val="2"/>
          <w:wAfter w:w="3969" w:type="dxa"/>
          <w:trHeight w:val="1654"/>
        </w:trPr>
        <w:tc>
          <w:tcPr>
            <w:tcW w:w="2846" w:type="dxa"/>
            <w:shd w:val="clear" w:color="auto" w:fill="auto"/>
          </w:tcPr>
          <w:p w:rsidR="00C5095E" w:rsidRPr="00146BF9" w:rsidRDefault="00C5095E" w:rsidP="00146BF9">
            <w:pPr>
              <w:jc w:val="both"/>
              <w:rPr>
                <w:rFonts w:ascii="Arial" w:hAnsi="Arial"/>
              </w:rPr>
            </w:pPr>
            <w:r w:rsidRPr="00146BF9">
              <w:rPr>
                <w:rFonts w:ascii="Arial" w:hAnsi="Arial"/>
              </w:rPr>
              <w:lastRenderedPageBreak/>
              <w:t>.</w:t>
            </w:r>
          </w:p>
        </w:tc>
        <w:tc>
          <w:tcPr>
            <w:tcW w:w="5767" w:type="dxa"/>
            <w:shd w:val="clear" w:color="auto" w:fill="auto"/>
          </w:tcPr>
          <w:p w:rsidR="00C5095E" w:rsidRPr="003B7C89" w:rsidRDefault="00C5095E" w:rsidP="00733669">
            <w:pPr>
              <w:rPr>
                <w:rFonts w:ascii="Arial" w:hAnsi="Arial"/>
              </w:rPr>
            </w:pPr>
          </w:p>
        </w:tc>
        <w:tc>
          <w:tcPr>
            <w:tcW w:w="1560" w:type="dxa"/>
            <w:shd w:val="clear" w:color="auto" w:fill="auto"/>
          </w:tcPr>
          <w:p w:rsidR="00C5095E" w:rsidRPr="003B7C89" w:rsidRDefault="00C5095E" w:rsidP="00AB2026">
            <w:pPr>
              <w:rPr>
                <w:rFonts w:ascii="Arial" w:hAnsi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5095E" w:rsidRPr="003B7C89" w:rsidRDefault="00C5095E" w:rsidP="00D02F38">
            <w:pPr>
              <w:rPr>
                <w:rFonts w:ascii="Arial" w:hAnsi="Arial"/>
                <w:vertAlign w:val="superscript"/>
              </w:rPr>
            </w:pPr>
          </w:p>
        </w:tc>
      </w:tr>
    </w:tbl>
    <w:p w:rsidR="0036364F" w:rsidRDefault="00AB2026" w:rsidP="00AB2026">
      <w:pPr>
        <w:pStyle w:val="Sinespaciado"/>
        <w:tabs>
          <w:tab w:val="left" w:pos="8400"/>
        </w:tabs>
      </w:pPr>
      <w:r>
        <w:tab/>
      </w:r>
    </w:p>
    <w:sectPr w:rsidR="0036364F" w:rsidSect="00D02F38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E0"/>
    <w:rsid w:val="000459EE"/>
    <w:rsid w:val="000C6AC8"/>
    <w:rsid w:val="000F2FEA"/>
    <w:rsid w:val="00146BF9"/>
    <w:rsid w:val="00151CB8"/>
    <w:rsid w:val="00151D07"/>
    <w:rsid w:val="00166878"/>
    <w:rsid w:val="001969FF"/>
    <w:rsid w:val="001D19D7"/>
    <w:rsid w:val="001F79E3"/>
    <w:rsid w:val="002C1683"/>
    <w:rsid w:val="002E76F0"/>
    <w:rsid w:val="002F2611"/>
    <w:rsid w:val="002F58F2"/>
    <w:rsid w:val="00346384"/>
    <w:rsid w:val="0036364F"/>
    <w:rsid w:val="00373007"/>
    <w:rsid w:val="003B7C89"/>
    <w:rsid w:val="003E3840"/>
    <w:rsid w:val="00451181"/>
    <w:rsid w:val="00455512"/>
    <w:rsid w:val="00476564"/>
    <w:rsid w:val="004B597B"/>
    <w:rsid w:val="004C278A"/>
    <w:rsid w:val="005262B1"/>
    <w:rsid w:val="00566984"/>
    <w:rsid w:val="00630E51"/>
    <w:rsid w:val="00642581"/>
    <w:rsid w:val="00650AA0"/>
    <w:rsid w:val="00733669"/>
    <w:rsid w:val="00756546"/>
    <w:rsid w:val="00785B14"/>
    <w:rsid w:val="00785F6A"/>
    <w:rsid w:val="00796804"/>
    <w:rsid w:val="007A44A0"/>
    <w:rsid w:val="007D1548"/>
    <w:rsid w:val="007E1417"/>
    <w:rsid w:val="007F731A"/>
    <w:rsid w:val="008B6FC4"/>
    <w:rsid w:val="008C590E"/>
    <w:rsid w:val="009C4D71"/>
    <w:rsid w:val="009E66E3"/>
    <w:rsid w:val="00A055D4"/>
    <w:rsid w:val="00A059E4"/>
    <w:rsid w:val="00A942D1"/>
    <w:rsid w:val="00AB2026"/>
    <w:rsid w:val="00AC0E74"/>
    <w:rsid w:val="00AC60C1"/>
    <w:rsid w:val="00B77BE0"/>
    <w:rsid w:val="00BA7616"/>
    <w:rsid w:val="00BB363A"/>
    <w:rsid w:val="00BE3C61"/>
    <w:rsid w:val="00BF575B"/>
    <w:rsid w:val="00C5095E"/>
    <w:rsid w:val="00D02F38"/>
    <w:rsid w:val="00D1085A"/>
    <w:rsid w:val="00D5564E"/>
    <w:rsid w:val="00D6007F"/>
    <w:rsid w:val="00DC52DF"/>
    <w:rsid w:val="00E529C0"/>
    <w:rsid w:val="00E72176"/>
    <w:rsid w:val="00F17448"/>
    <w:rsid w:val="00F31C54"/>
    <w:rsid w:val="00F72FB9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C3A4E40-02E0-4B6E-82E7-33A3A927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BE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73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Estupiñan</dc:creator>
  <cp:lastModifiedBy>honduras</cp:lastModifiedBy>
  <cp:revision>2</cp:revision>
  <dcterms:created xsi:type="dcterms:W3CDTF">2020-09-19T15:40:00Z</dcterms:created>
  <dcterms:modified xsi:type="dcterms:W3CDTF">2020-09-19T15:40:00Z</dcterms:modified>
</cp:coreProperties>
</file>