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rFonts w:ascii="Arial" w:hAnsi="Arial" w:cs="Arial"/>
          <w:sz w:val="72"/>
          <w:szCs w:val="72"/>
          <w:lang w:val="es-ES"/>
        </w:rPr>
      </w:pPr>
    </w:p>
    <w:p w:rsidR="001D702B" w:rsidRPr="009A2DD0" w:rsidRDefault="001D702B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  <w:r w:rsidRPr="009A2DD0">
        <w:rPr>
          <w:rFonts w:ascii="Algerian" w:hAnsi="Algerian" w:cs="Arial"/>
          <w:sz w:val="56"/>
          <w:szCs w:val="56"/>
          <w:lang w:val="es-ES"/>
        </w:rPr>
        <w:t>PLAN ANTICORRUPCION</w:t>
      </w:r>
      <w:r w:rsidR="00A92FE1">
        <w:rPr>
          <w:rFonts w:ascii="Algerian" w:hAnsi="Algerian" w:cs="Arial"/>
          <w:sz w:val="56"/>
          <w:szCs w:val="56"/>
          <w:lang w:val="es-ES"/>
        </w:rPr>
        <w:t xml:space="preserve"> Y </w:t>
      </w:r>
      <w:r w:rsidR="009A2DD0" w:rsidRPr="009A2DD0">
        <w:rPr>
          <w:rFonts w:ascii="Algerian" w:hAnsi="Algerian" w:cs="Arial"/>
          <w:sz w:val="56"/>
          <w:szCs w:val="56"/>
          <w:lang w:val="es-ES"/>
        </w:rPr>
        <w:t>ATENCION AL CIUDADANO</w:t>
      </w:r>
    </w:p>
    <w:p w:rsidR="00A92FE1" w:rsidRDefault="00A92FE1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</w:p>
    <w:p w:rsidR="003B2436" w:rsidRDefault="003B2436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</w:p>
    <w:p w:rsidR="003B2436" w:rsidRDefault="003B2436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</w:p>
    <w:p w:rsidR="003B2436" w:rsidRDefault="003B2436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</w:p>
    <w:p w:rsidR="003B2436" w:rsidRDefault="00A92FE1" w:rsidP="00846181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  <w:r>
        <w:rPr>
          <w:rFonts w:ascii="Algerian" w:hAnsi="Algerian" w:cs="Arial"/>
          <w:sz w:val="56"/>
          <w:szCs w:val="56"/>
          <w:lang w:val="es-ES"/>
        </w:rPr>
        <w:t xml:space="preserve">Institución educativa Antonio </w:t>
      </w:r>
      <w:proofErr w:type="spellStart"/>
      <w:r>
        <w:rPr>
          <w:rFonts w:ascii="Algerian" w:hAnsi="Algerian" w:cs="Arial"/>
          <w:sz w:val="56"/>
          <w:szCs w:val="56"/>
          <w:lang w:val="es-ES"/>
        </w:rPr>
        <w:t>nariño</w:t>
      </w:r>
      <w:proofErr w:type="spellEnd"/>
      <w:r>
        <w:rPr>
          <w:rFonts w:ascii="Algerian" w:hAnsi="Algerian" w:cs="Arial"/>
          <w:sz w:val="56"/>
          <w:szCs w:val="56"/>
          <w:lang w:val="es-ES"/>
        </w:rPr>
        <w:t xml:space="preserve"> </w:t>
      </w:r>
    </w:p>
    <w:p w:rsidR="00A92FE1" w:rsidRPr="001D702B" w:rsidRDefault="003B2436" w:rsidP="00846181">
      <w:pPr>
        <w:spacing w:after="0" w:line="240" w:lineRule="auto"/>
        <w:jc w:val="center"/>
        <w:rPr>
          <w:rFonts w:ascii="Arial" w:hAnsi="Arial" w:cs="Arial"/>
          <w:sz w:val="56"/>
          <w:szCs w:val="56"/>
          <w:lang w:val="es-ES"/>
        </w:rPr>
      </w:pPr>
      <w:proofErr w:type="spellStart"/>
      <w:r>
        <w:rPr>
          <w:rFonts w:ascii="Algerian" w:hAnsi="Algerian" w:cs="Arial"/>
          <w:sz w:val="56"/>
          <w:szCs w:val="56"/>
          <w:lang w:val="es-ES"/>
        </w:rPr>
        <w:t>IBAGUÈ</w:t>
      </w:r>
      <w:proofErr w:type="spellEnd"/>
      <w:r>
        <w:rPr>
          <w:rFonts w:ascii="Algerian" w:hAnsi="Algerian" w:cs="Arial"/>
          <w:sz w:val="56"/>
          <w:szCs w:val="56"/>
          <w:lang w:val="es-ES"/>
        </w:rPr>
        <w:t xml:space="preserve"> - </w:t>
      </w:r>
      <w:proofErr w:type="spellStart"/>
      <w:r w:rsidR="00A92FE1">
        <w:rPr>
          <w:rFonts w:ascii="Algerian" w:hAnsi="Algerian" w:cs="Arial"/>
          <w:sz w:val="56"/>
          <w:szCs w:val="56"/>
          <w:lang w:val="es-ES"/>
        </w:rPr>
        <w:t>coello</w:t>
      </w:r>
      <w:proofErr w:type="spellEnd"/>
      <w:r w:rsidR="00A92FE1">
        <w:rPr>
          <w:rFonts w:ascii="Algerian" w:hAnsi="Algerian" w:cs="Arial"/>
          <w:sz w:val="56"/>
          <w:szCs w:val="56"/>
          <w:lang w:val="es-ES"/>
        </w:rPr>
        <w:t xml:space="preserve"> </w:t>
      </w:r>
      <w:proofErr w:type="spellStart"/>
      <w:r w:rsidR="00A92FE1">
        <w:rPr>
          <w:rFonts w:ascii="Algerian" w:hAnsi="Algerian" w:cs="Arial"/>
          <w:sz w:val="56"/>
          <w:szCs w:val="56"/>
          <w:lang w:val="es-ES"/>
        </w:rPr>
        <w:t>cocora</w:t>
      </w:r>
      <w:proofErr w:type="spellEnd"/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Default="001D702B" w:rsidP="00846181">
      <w:pPr>
        <w:spacing w:after="0" w:line="240" w:lineRule="auto"/>
        <w:rPr>
          <w:lang w:val="es-ES"/>
        </w:rPr>
      </w:pPr>
    </w:p>
    <w:p w:rsidR="001D702B" w:rsidRPr="00CA7A59" w:rsidRDefault="001D702B" w:rsidP="008461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B2436" w:rsidRDefault="003B2436" w:rsidP="003B2436">
      <w:pPr>
        <w:spacing w:after="0" w:line="240" w:lineRule="auto"/>
        <w:jc w:val="center"/>
        <w:rPr>
          <w:rFonts w:ascii="Algerian" w:hAnsi="Algerian" w:cs="Arial"/>
          <w:sz w:val="56"/>
          <w:szCs w:val="56"/>
          <w:lang w:val="es-ES"/>
        </w:rPr>
      </w:pPr>
      <w:r>
        <w:rPr>
          <w:rFonts w:ascii="Algerian" w:hAnsi="Algerian" w:cs="Arial"/>
          <w:sz w:val="56"/>
          <w:szCs w:val="56"/>
          <w:lang w:val="es-ES"/>
        </w:rPr>
        <w:t>2020</w:t>
      </w: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46181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EB7A64" w:rsidRPr="00846181" w:rsidRDefault="00EB7A64" w:rsidP="008461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6181">
        <w:rPr>
          <w:rFonts w:ascii="Arial" w:hAnsi="Arial" w:cs="Arial"/>
          <w:b/>
          <w:sz w:val="24"/>
          <w:szCs w:val="24"/>
          <w:lang w:val="es-ES"/>
        </w:rPr>
        <w:t xml:space="preserve">INTRODUCCIÓN </w:t>
      </w:r>
    </w:p>
    <w:p w:rsidR="00846181" w:rsidRPr="00CA7A59" w:rsidRDefault="00846181" w:rsidP="008461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B28D6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Institución Educativa, </w:t>
      </w:r>
      <w:r w:rsidRPr="00846181">
        <w:rPr>
          <w:rFonts w:ascii="Arial" w:hAnsi="Arial" w:cs="Arial"/>
          <w:sz w:val="24"/>
          <w:szCs w:val="24"/>
        </w:rPr>
        <w:t>en cumplimiento de lo establecido en los a</w:t>
      </w:r>
      <w:r>
        <w:rPr>
          <w:rFonts w:ascii="Arial" w:hAnsi="Arial" w:cs="Arial"/>
          <w:sz w:val="24"/>
          <w:szCs w:val="24"/>
        </w:rPr>
        <w:t xml:space="preserve">rtículos 73 y 76 de la Ley 1474 </w:t>
      </w:r>
      <w:r w:rsidRPr="00846181">
        <w:rPr>
          <w:rFonts w:ascii="Arial" w:hAnsi="Arial" w:cs="Arial"/>
          <w:sz w:val="24"/>
          <w:szCs w:val="24"/>
        </w:rPr>
        <w:t>de 2011, reglamentados por el Decreto 1081 de 2015, el cual esta</w:t>
      </w:r>
      <w:r>
        <w:rPr>
          <w:rFonts w:ascii="Arial" w:hAnsi="Arial" w:cs="Arial"/>
          <w:sz w:val="24"/>
          <w:szCs w:val="24"/>
        </w:rPr>
        <w:t xml:space="preserve">bleció como metodología para la </w:t>
      </w:r>
      <w:r w:rsidRPr="00846181">
        <w:rPr>
          <w:rFonts w:ascii="Arial" w:hAnsi="Arial" w:cs="Arial"/>
          <w:sz w:val="24"/>
          <w:szCs w:val="24"/>
        </w:rPr>
        <w:t>elaboración del Plan cuyo documento es la “Estrategia para la constru</w:t>
      </w:r>
      <w:r>
        <w:rPr>
          <w:rFonts w:ascii="Arial" w:hAnsi="Arial" w:cs="Arial"/>
          <w:sz w:val="24"/>
          <w:szCs w:val="24"/>
        </w:rPr>
        <w:t xml:space="preserve">cción del plan anticorrupción y </w:t>
      </w:r>
      <w:r w:rsidRPr="00846181">
        <w:rPr>
          <w:rFonts w:ascii="Arial" w:hAnsi="Arial" w:cs="Arial"/>
          <w:sz w:val="24"/>
          <w:szCs w:val="24"/>
        </w:rPr>
        <w:t>de atención al ciudadano”, estructura su Plan anticorrupción y de At</w:t>
      </w:r>
      <w:r>
        <w:rPr>
          <w:rFonts w:ascii="Arial" w:hAnsi="Arial" w:cs="Arial"/>
          <w:sz w:val="24"/>
          <w:szCs w:val="24"/>
        </w:rPr>
        <w:t xml:space="preserve">ención al Ciudadano con base en </w:t>
      </w:r>
      <w:r w:rsidRPr="00846181">
        <w:rPr>
          <w:rFonts w:ascii="Arial" w:hAnsi="Arial" w:cs="Arial"/>
          <w:sz w:val="24"/>
          <w:szCs w:val="24"/>
        </w:rPr>
        <w:t>la misión, funciones y actividades que desarrolla la entidad, y con el f</w:t>
      </w:r>
      <w:r>
        <w:rPr>
          <w:rFonts w:ascii="Arial" w:hAnsi="Arial" w:cs="Arial"/>
          <w:sz w:val="24"/>
          <w:szCs w:val="24"/>
        </w:rPr>
        <w:t xml:space="preserve">in de fortalecer los mecanismos </w:t>
      </w:r>
      <w:r w:rsidRPr="00846181">
        <w:rPr>
          <w:rFonts w:ascii="Arial" w:hAnsi="Arial" w:cs="Arial"/>
          <w:sz w:val="24"/>
          <w:szCs w:val="24"/>
        </w:rPr>
        <w:t>para evitar los actos de corrupción y mejorar el servicio al ciudadano</w:t>
      </w:r>
      <w:r w:rsidR="009A2DD0" w:rsidRPr="00CA7A59">
        <w:rPr>
          <w:rFonts w:ascii="Arial" w:hAnsi="Arial" w:cs="Arial"/>
          <w:sz w:val="24"/>
          <w:szCs w:val="24"/>
        </w:rPr>
        <w:t xml:space="preserve">. 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181">
        <w:rPr>
          <w:rFonts w:ascii="Arial" w:hAnsi="Arial" w:cs="Arial"/>
          <w:b/>
          <w:sz w:val="24"/>
          <w:szCs w:val="24"/>
        </w:rPr>
        <w:t>OBJETIVO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Establecer la estrategia anticorrupción y de atención al ciu</w:t>
      </w:r>
      <w:r>
        <w:rPr>
          <w:rFonts w:ascii="Arial" w:hAnsi="Arial" w:cs="Arial"/>
          <w:sz w:val="24"/>
          <w:szCs w:val="24"/>
        </w:rPr>
        <w:t xml:space="preserve">dadano a través de mecanismos y </w:t>
      </w:r>
      <w:r w:rsidRPr="00846181">
        <w:rPr>
          <w:rFonts w:ascii="Arial" w:hAnsi="Arial" w:cs="Arial"/>
          <w:sz w:val="24"/>
          <w:szCs w:val="24"/>
        </w:rPr>
        <w:t>lineamientos efectivos a desarrollar durante el año 2020, que contr</w:t>
      </w:r>
      <w:r>
        <w:rPr>
          <w:rFonts w:ascii="Arial" w:hAnsi="Arial" w:cs="Arial"/>
          <w:sz w:val="24"/>
          <w:szCs w:val="24"/>
        </w:rPr>
        <w:t xml:space="preserve">ibuyan en la prevención y lucha </w:t>
      </w:r>
      <w:r w:rsidRPr="00846181">
        <w:rPr>
          <w:rFonts w:ascii="Arial" w:hAnsi="Arial" w:cs="Arial"/>
          <w:sz w:val="24"/>
          <w:szCs w:val="24"/>
        </w:rPr>
        <w:t>contra la corrupción, y en generar acciones que propicien la participación ciudadana en la</w:t>
      </w:r>
      <w:r>
        <w:rPr>
          <w:rFonts w:ascii="Arial" w:hAnsi="Arial" w:cs="Arial"/>
          <w:sz w:val="24"/>
          <w:szCs w:val="24"/>
        </w:rPr>
        <w:t xml:space="preserve"> Institución Educativa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181">
        <w:rPr>
          <w:rFonts w:ascii="Arial" w:hAnsi="Arial" w:cs="Arial"/>
          <w:b/>
          <w:sz w:val="24"/>
          <w:szCs w:val="24"/>
        </w:rPr>
        <w:t>ALCANCE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Las estrategias de lucha contra la corrupción están definidas en el marco de 6 componentes principales</w:t>
      </w:r>
      <w:r>
        <w:rPr>
          <w:rFonts w:ascii="Arial" w:hAnsi="Arial" w:cs="Arial"/>
          <w:sz w:val="24"/>
          <w:szCs w:val="24"/>
        </w:rPr>
        <w:t xml:space="preserve"> </w:t>
      </w:r>
      <w:r w:rsidRPr="00846181">
        <w:rPr>
          <w:rFonts w:ascii="Arial" w:hAnsi="Arial" w:cs="Arial"/>
          <w:sz w:val="24"/>
          <w:szCs w:val="24"/>
        </w:rPr>
        <w:t>así: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Gestión del Riesgo de Corrupción.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Racionalización de Trámites.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Rendición de Cuentas.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Mecanismos para Mejorar la Atención al Ciudadano.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Mecanismos para la Transparencia y Acceso a la Información.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• Iniciativas Adicionales.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A1A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El presente plan es de conocimiento de todos los servidores públicos</w:t>
      </w:r>
      <w:r>
        <w:rPr>
          <w:rFonts w:ascii="Arial" w:hAnsi="Arial" w:cs="Arial"/>
          <w:sz w:val="24"/>
          <w:szCs w:val="24"/>
        </w:rPr>
        <w:t xml:space="preserve">, grupos de interés y grupos de </w:t>
      </w:r>
      <w:r w:rsidRPr="00846181">
        <w:rPr>
          <w:rFonts w:ascii="Arial" w:hAnsi="Arial" w:cs="Arial"/>
          <w:sz w:val="24"/>
          <w:szCs w:val="24"/>
        </w:rPr>
        <w:t>valor y su estricto cumplimiento es responsabilidad de todos los ser</w:t>
      </w:r>
      <w:r>
        <w:rPr>
          <w:rFonts w:ascii="Arial" w:hAnsi="Arial" w:cs="Arial"/>
          <w:sz w:val="24"/>
          <w:szCs w:val="24"/>
        </w:rPr>
        <w:t xml:space="preserve">vidores públicos, así como para </w:t>
      </w:r>
      <w:r w:rsidRPr="00846181">
        <w:rPr>
          <w:rFonts w:ascii="Arial" w:hAnsi="Arial" w:cs="Arial"/>
          <w:sz w:val="24"/>
          <w:szCs w:val="24"/>
        </w:rPr>
        <w:t>contratistas y subcontratistas, y los procesos vigentes en la</w:t>
      </w:r>
      <w:r>
        <w:rPr>
          <w:rFonts w:ascii="Arial" w:hAnsi="Arial" w:cs="Arial"/>
          <w:sz w:val="24"/>
          <w:szCs w:val="24"/>
        </w:rPr>
        <w:t xml:space="preserve"> entidad</w:t>
      </w:r>
    </w:p>
    <w:p w:rsidR="000C6A1A" w:rsidRPr="00CA7A59" w:rsidRDefault="000C6A1A" w:rsidP="008461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A59" w:rsidRPr="00CA7A59" w:rsidRDefault="00CA7A59" w:rsidP="008461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A7A59">
        <w:rPr>
          <w:rFonts w:ascii="Arial" w:eastAsiaTheme="minorHAnsi" w:hAnsi="Arial" w:cs="Arial"/>
          <w:b/>
          <w:sz w:val="24"/>
          <w:szCs w:val="24"/>
          <w:lang w:eastAsia="en-US"/>
        </w:rPr>
        <w:t>MARCO NORMATIVO</w:t>
      </w:r>
    </w:p>
    <w:p w:rsidR="00CA7A59" w:rsidRPr="00846181" w:rsidRDefault="00CA7A59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Constitución Política de Colombia de 1991. La Constitución adem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ás de nombrar los principios de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la función administrativa muestra los principios de buena fe y d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 la no exigencia de requisitos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adicionales para el ejercicio de un derecho.</w:t>
      </w:r>
    </w:p>
    <w:p w:rsidR="00CA7A59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190 de junio de 1995. Por la cual se dictan normas tendiente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 a reservar la moralidad en la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Administración Pública y se fijan disposiciones con el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fin de erradicar la corrupción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administrativa.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962 de 2005. Por la cual se dictan disposiciones sobre racionalización de trámites y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Arial" w:eastAsiaTheme="minorHAnsi" w:hAnsi="Arial" w:cs="Arial"/>
          <w:sz w:val="24"/>
          <w:szCs w:val="24"/>
          <w:lang w:eastAsia="en-US"/>
        </w:rPr>
        <w:t>procedimientos administrativos de los organismos y entidades d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el Estado y de los particulares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que ejercen funciones públicas o prestan servicios públicos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lastRenderedPageBreak/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1150 de julio de 2007. Por medio de la cual se introducen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medidas para la eficiencia y la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transparencia en la Ley 80 de 1993 y se dictan otras disposiciones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generales sobre la contratación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con Recursos Públicos.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1474 de 2011. Por la cual se dictan normas orientadas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 fortalecer los mecanismos de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prevención, investigación y sanción de actos de corrupción y 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 efectividad del control de la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gestión Pública.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1712 de 2014. Por medio de la cual se crea la Ley de Transp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arencia y del derecho de acceso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a la información pública nacional y se dictan otras disposiciones.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Ley 1757 de 2015. Promoción y protección al derecho a la Participación ciudadana. La estra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tegia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de rendición de cuentas hace parte del Plan Anticorrupción y de Atención al Ciudadano.</w:t>
      </w:r>
    </w:p>
    <w:p w:rsid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Decreto 0019 de enero de 2012. Por el cual se dictan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normas para suprimir o reformar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regulaciones, procedimientos y trámites innecesarios existentes en la Administración Pública</w:t>
      </w:r>
    </w:p>
    <w:p w:rsid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6181">
        <w:rPr>
          <w:rFonts w:ascii="Segoe UI Symbol" w:eastAsiaTheme="minorHAnsi" w:hAnsi="Segoe UI Symbol" w:cs="Segoe UI Symbol"/>
          <w:sz w:val="24"/>
          <w:szCs w:val="24"/>
          <w:lang w:eastAsia="en-US"/>
        </w:rPr>
        <w:t>✓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 xml:space="preserve"> Decreto 124 de 2016. Por el cual se sustituye el Título 4 de la Parte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 del Libro 2 del Decreto 1081 </w:t>
      </w:r>
      <w:r w:rsidRPr="00846181">
        <w:rPr>
          <w:rFonts w:ascii="Arial" w:eastAsiaTheme="minorHAnsi" w:hAnsi="Arial" w:cs="Arial"/>
          <w:sz w:val="24"/>
          <w:szCs w:val="24"/>
          <w:lang w:eastAsia="en-US"/>
        </w:rPr>
        <w:t>de 2015, relativo al "Plan Anticorrupción y de Atención al Ciudadano".</w:t>
      </w:r>
    </w:p>
    <w:p w:rsidR="00846181" w:rsidRDefault="00846181" w:rsidP="008461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6181" w:rsidRPr="00846181" w:rsidRDefault="00846181" w:rsidP="008461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46181">
        <w:rPr>
          <w:rFonts w:ascii="Arial" w:eastAsiaTheme="minorHAnsi" w:hAnsi="Arial" w:cs="Arial"/>
          <w:b/>
          <w:sz w:val="24"/>
          <w:szCs w:val="24"/>
          <w:lang w:eastAsia="en-US"/>
        </w:rPr>
        <w:t>MARCO ESTRATÉGICO</w:t>
      </w:r>
    </w:p>
    <w:p w:rsidR="000C6A1A" w:rsidRDefault="000C6A1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MISIÓN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La Institución Educativa Ant</w:t>
      </w:r>
      <w:r>
        <w:rPr>
          <w:rFonts w:ascii="Arial" w:hAnsi="Arial" w:cs="Arial"/>
          <w:sz w:val="24"/>
          <w:szCs w:val="24"/>
        </w:rPr>
        <w:t xml:space="preserve">onio Nariño comprometida con la </w:t>
      </w:r>
      <w:r w:rsidRPr="00846181">
        <w:rPr>
          <w:rFonts w:ascii="Arial" w:hAnsi="Arial" w:cs="Arial"/>
          <w:sz w:val="24"/>
          <w:szCs w:val="24"/>
        </w:rPr>
        <w:t>formación integral de</w:t>
      </w:r>
      <w:r>
        <w:rPr>
          <w:rFonts w:ascii="Arial" w:hAnsi="Arial" w:cs="Arial"/>
          <w:sz w:val="24"/>
          <w:szCs w:val="24"/>
        </w:rPr>
        <w:t xml:space="preserve"> niños y jóvenes, contribuye al </w:t>
      </w:r>
      <w:r w:rsidRPr="00846181">
        <w:rPr>
          <w:rFonts w:ascii="Arial" w:hAnsi="Arial" w:cs="Arial"/>
          <w:sz w:val="24"/>
          <w:szCs w:val="24"/>
        </w:rPr>
        <w:t>fortalecimiento de sus principi</w:t>
      </w:r>
      <w:r>
        <w:rPr>
          <w:rFonts w:ascii="Arial" w:hAnsi="Arial" w:cs="Arial"/>
          <w:sz w:val="24"/>
          <w:szCs w:val="24"/>
        </w:rPr>
        <w:t xml:space="preserve">os, valores, derechos humanos y </w:t>
      </w:r>
      <w:r w:rsidRPr="00846181">
        <w:rPr>
          <w:rFonts w:ascii="Arial" w:hAnsi="Arial" w:cs="Arial"/>
          <w:sz w:val="24"/>
          <w:szCs w:val="24"/>
        </w:rPr>
        <w:t>proyectos de vida; impu</w:t>
      </w:r>
      <w:r>
        <w:rPr>
          <w:rFonts w:ascii="Arial" w:hAnsi="Arial" w:cs="Arial"/>
          <w:sz w:val="24"/>
          <w:szCs w:val="24"/>
        </w:rPr>
        <w:t xml:space="preserve">lsando en la sociedad progreso, liderazgo, desarrollo cultural, </w:t>
      </w:r>
      <w:r w:rsidRPr="00846181">
        <w:rPr>
          <w:rFonts w:ascii="Arial" w:hAnsi="Arial" w:cs="Arial"/>
          <w:sz w:val="24"/>
          <w:szCs w:val="24"/>
        </w:rPr>
        <w:t>técnic</w:t>
      </w:r>
      <w:r>
        <w:rPr>
          <w:rFonts w:ascii="Arial" w:hAnsi="Arial" w:cs="Arial"/>
          <w:sz w:val="24"/>
          <w:szCs w:val="24"/>
        </w:rPr>
        <w:t xml:space="preserve">o, tecnológico y científico; </w:t>
      </w:r>
      <w:r w:rsidRPr="00846181">
        <w:rPr>
          <w:rFonts w:ascii="Arial" w:hAnsi="Arial" w:cs="Arial"/>
          <w:sz w:val="24"/>
          <w:szCs w:val="24"/>
        </w:rPr>
        <w:t>dando respuesta a las</w:t>
      </w:r>
      <w:r>
        <w:rPr>
          <w:rFonts w:ascii="Arial" w:hAnsi="Arial" w:cs="Arial"/>
          <w:sz w:val="24"/>
          <w:szCs w:val="24"/>
        </w:rPr>
        <w:t xml:space="preserve"> necesidades del país desde una </w:t>
      </w:r>
      <w:r w:rsidRPr="00846181">
        <w:rPr>
          <w:rFonts w:ascii="Arial" w:hAnsi="Arial" w:cs="Arial"/>
          <w:sz w:val="24"/>
          <w:szCs w:val="24"/>
        </w:rPr>
        <w:t>perspectiva dinámica y</w:t>
      </w:r>
      <w:r>
        <w:rPr>
          <w:rFonts w:ascii="Arial" w:hAnsi="Arial" w:cs="Arial"/>
          <w:sz w:val="24"/>
          <w:szCs w:val="24"/>
        </w:rPr>
        <w:t xml:space="preserve"> transformadora, a través de la Educación en Pre- Escolar </w:t>
      </w:r>
      <w:r w:rsidRPr="0084618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colarizada, la Educación Básica </w:t>
      </w:r>
      <w:r w:rsidRPr="00846181">
        <w:rPr>
          <w:rFonts w:ascii="Arial" w:hAnsi="Arial" w:cs="Arial"/>
          <w:sz w:val="24"/>
          <w:szCs w:val="24"/>
        </w:rPr>
        <w:t>Primaria y Secundari</w:t>
      </w:r>
      <w:r>
        <w:rPr>
          <w:rFonts w:ascii="Arial" w:hAnsi="Arial" w:cs="Arial"/>
          <w:sz w:val="24"/>
          <w:szCs w:val="24"/>
        </w:rPr>
        <w:t xml:space="preserve">a y Media Académica, en su sede </w:t>
      </w:r>
      <w:r w:rsidRPr="00846181">
        <w:rPr>
          <w:rFonts w:ascii="Arial" w:hAnsi="Arial" w:cs="Arial"/>
          <w:sz w:val="24"/>
          <w:szCs w:val="24"/>
        </w:rPr>
        <w:t>Principal; y los modelos p</w:t>
      </w:r>
      <w:r>
        <w:rPr>
          <w:rFonts w:ascii="Arial" w:hAnsi="Arial" w:cs="Arial"/>
          <w:sz w:val="24"/>
          <w:szCs w:val="24"/>
        </w:rPr>
        <w:t xml:space="preserve">edagógicos flexibles de Escuela Nueva y Pos-Primaria en las </w:t>
      </w:r>
      <w:r w:rsidRPr="00846181">
        <w:rPr>
          <w:rFonts w:ascii="Arial" w:hAnsi="Arial" w:cs="Arial"/>
          <w:sz w:val="24"/>
          <w:szCs w:val="24"/>
        </w:rPr>
        <w:t>Sedes anexas o unitarias.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VISIÓN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En el 2020 la Institución Educa</w:t>
      </w:r>
      <w:r>
        <w:rPr>
          <w:rFonts w:ascii="Arial" w:hAnsi="Arial" w:cs="Arial"/>
          <w:sz w:val="24"/>
          <w:szCs w:val="24"/>
        </w:rPr>
        <w:t xml:space="preserve">tiva Antonio Nariño se proyecta </w:t>
      </w:r>
      <w:r w:rsidRPr="00846181">
        <w:rPr>
          <w:rFonts w:ascii="Arial" w:hAnsi="Arial" w:cs="Arial"/>
          <w:sz w:val="24"/>
          <w:szCs w:val="24"/>
        </w:rPr>
        <w:t>como una comunidad a la vang</w:t>
      </w:r>
      <w:r>
        <w:rPr>
          <w:rFonts w:ascii="Arial" w:hAnsi="Arial" w:cs="Arial"/>
          <w:sz w:val="24"/>
          <w:szCs w:val="24"/>
        </w:rPr>
        <w:t xml:space="preserve">uardia a nivel municipal rural, </w:t>
      </w:r>
      <w:r w:rsidRPr="00846181">
        <w:rPr>
          <w:rFonts w:ascii="Arial" w:hAnsi="Arial" w:cs="Arial"/>
          <w:sz w:val="24"/>
          <w:szCs w:val="24"/>
        </w:rPr>
        <w:t>en la práctica, fomento y di</w:t>
      </w:r>
      <w:r>
        <w:rPr>
          <w:rFonts w:ascii="Arial" w:hAnsi="Arial" w:cs="Arial"/>
          <w:sz w:val="24"/>
          <w:szCs w:val="24"/>
        </w:rPr>
        <w:t xml:space="preserve">vulgación de valores y derechos </w:t>
      </w:r>
      <w:r w:rsidRPr="00846181">
        <w:rPr>
          <w:rFonts w:ascii="Arial" w:hAnsi="Arial" w:cs="Arial"/>
          <w:sz w:val="24"/>
          <w:szCs w:val="24"/>
        </w:rPr>
        <w:t>humanos; con alta compe</w:t>
      </w:r>
      <w:r>
        <w:rPr>
          <w:rFonts w:ascii="Arial" w:hAnsi="Arial" w:cs="Arial"/>
          <w:sz w:val="24"/>
          <w:szCs w:val="24"/>
        </w:rPr>
        <w:t xml:space="preserve">titividad de sus egresados para afrontar situaciones de </w:t>
      </w:r>
      <w:r w:rsidRPr="00846181">
        <w:rPr>
          <w:rFonts w:ascii="Arial" w:hAnsi="Arial" w:cs="Arial"/>
          <w:sz w:val="24"/>
          <w:szCs w:val="24"/>
        </w:rPr>
        <w:t>la vida c</w:t>
      </w:r>
      <w:r>
        <w:rPr>
          <w:rFonts w:ascii="Arial" w:hAnsi="Arial" w:cs="Arial"/>
          <w:sz w:val="24"/>
          <w:szCs w:val="24"/>
        </w:rPr>
        <w:t xml:space="preserve">otidiana y los retos del futuro </w:t>
      </w:r>
      <w:r w:rsidRPr="00846181">
        <w:rPr>
          <w:rFonts w:ascii="Arial" w:hAnsi="Arial" w:cs="Arial"/>
          <w:sz w:val="24"/>
          <w:szCs w:val="24"/>
        </w:rPr>
        <w:t>con idoneidad, ética y sentido humanista.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OBJETIVOS INSTITUCIONALES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Objetivos Generales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Dar cumplimiento a la normatividad e</w:t>
      </w:r>
      <w:r>
        <w:rPr>
          <w:rFonts w:ascii="Arial" w:hAnsi="Arial" w:cs="Arial"/>
          <w:sz w:val="24"/>
          <w:szCs w:val="24"/>
        </w:rPr>
        <w:t xml:space="preserve">stablecida por el Ministerio de </w:t>
      </w:r>
      <w:r w:rsidRPr="00846181">
        <w:rPr>
          <w:rFonts w:ascii="Arial" w:hAnsi="Arial" w:cs="Arial"/>
          <w:sz w:val="24"/>
          <w:szCs w:val="24"/>
        </w:rPr>
        <w:t>Educación Nacional.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Estructurar con el apoyo de los docentes lo</w:t>
      </w:r>
      <w:r>
        <w:rPr>
          <w:rFonts w:ascii="Arial" w:hAnsi="Arial" w:cs="Arial"/>
          <w:sz w:val="24"/>
          <w:szCs w:val="24"/>
        </w:rPr>
        <w:t xml:space="preserve">s planes de estudio, los cuales </w:t>
      </w:r>
      <w:r w:rsidRPr="00846181">
        <w:rPr>
          <w:rFonts w:ascii="Arial" w:hAnsi="Arial" w:cs="Arial"/>
          <w:sz w:val="24"/>
          <w:szCs w:val="24"/>
        </w:rPr>
        <w:t>estarán enfocados hacia la misión, visión y filosofía de la institución.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Adecuar la institución en sus recursos, proceso</w:t>
      </w:r>
      <w:r>
        <w:rPr>
          <w:rFonts w:ascii="Arial" w:hAnsi="Arial" w:cs="Arial"/>
          <w:sz w:val="24"/>
          <w:szCs w:val="24"/>
        </w:rPr>
        <w:t xml:space="preserve">s administrativos, curriculares para que </w:t>
      </w:r>
      <w:r w:rsidRPr="00846181">
        <w:rPr>
          <w:rFonts w:ascii="Arial" w:hAnsi="Arial" w:cs="Arial"/>
          <w:sz w:val="24"/>
          <w:szCs w:val="24"/>
        </w:rPr>
        <w:t>los estudiantes generen con</w:t>
      </w:r>
      <w:r>
        <w:rPr>
          <w:rFonts w:ascii="Arial" w:hAnsi="Arial" w:cs="Arial"/>
          <w:sz w:val="24"/>
          <w:szCs w:val="24"/>
        </w:rPr>
        <w:t xml:space="preserve">scientemente un cambio hacia su </w:t>
      </w:r>
      <w:r w:rsidRPr="00846181">
        <w:rPr>
          <w:rFonts w:ascii="Arial" w:hAnsi="Arial" w:cs="Arial"/>
          <w:sz w:val="24"/>
          <w:szCs w:val="24"/>
        </w:rPr>
        <w:t>formación.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Trabajar con la Comunidad Educativ</w:t>
      </w:r>
      <w:r>
        <w:rPr>
          <w:rFonts w:ascii="Arial" w:hAnsi="Arial" w:cs="Arial"/>
          <w:sz w:val="24"/>
          <w:szCs w:val="24"/>
        </w:rPr>
        <w:t xml:space="preserve">a para que ésta se transforme y enriquezca </w:t>
      </w:r>
      <w:r w:rsidRPr="00846181">
        <w:rPr>
          <w:rFonts w:ascii="Arial" w:hAnsi="Arial" w:cs="Arial"/>
          <w:sz w:val="24"/>
          <w:szCs w:val="24"/>
        </w:rPr>
        <w:t>promoviendo la integración entre ellos.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Integrar la Comunidad Educativa para que p</w:t>
      </w:r>
      <w:r>
        <w:rPr>
          <w:rFonts w:ascii="Arial" w:hAnsi="Arial" w:cs="Arial"/>
          <w:sz w:val="24"/>
          <w:szCs w:val="24"/>
        </w:rPr>
        <w:t xml:space="preserve">articipen en la elaboración del Manual de </w:t>
      </w:r>
      <w:r w:rsidRPr="00846181">
        <w:rPr>
          <w:rFonts w:ascii="Arial" w:hAnsi="Arial" w:cs="Arial"/>
          <w:sz w:val="24"/>
          <w:szCs w:val="24"/>
        </w:rPr>
        <w:t>Convivencia y actividades extracurriculares.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lastRenderedPageBreak/>
        <w:t> Señalar las estrategias que permitan alcan</w:t>
      </w:r>
      <w:r>
        <w:rPr>
          <w:rFonts w:ascii="Arial" w:hAnsi="Arial" w:cs="Arial"/>
          <w:sz w:val="24"/>
          <w:szCs w:val="24"/>
        </w:rPr>
        <w:t xml:space="preserve">zar los objetivos planteados en todos los </w:t>
      </w:r>
      <w:r w:rsidRPr="00846181">
        <w:rPr>
          <w:rFonts w:ascii="Arial" w:hAnsi="Arial" w:cs="Arial"/>
          <w:sz w:val="24"/>
          <w:szCs w:val="24"/>
        </w:rPr>
        <w:t>niveles.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Objetivos Administrativos.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Proyectar, ejecutar y evaluar las difere</w:t>
      </w:r>
      <w:r>
        <w:rPr>
          <w:rFonts w:ascii="Arial" w:hAnsi="Arial" w:cs="Arial"/>
          <w:sz w:val="24"/>
          <w:szCs w:val="24"/>
        </w:rPr>
        <w:t xml:space="preserve">ntes actividades curriculares y </w:t>
      </w:r>
      <w:r w:rsidRPr="00846181">
        <w:rPr>
          <w:rFonts w:ascii="Arial" w:hAnsi="Arial" w:cs="Arial"/>
          <w:sz w:val="24"/>
          <w:szCs w:val="24"/>
        </w:rPr>
        <w:t xml:space="preserve">extracurriculares en beneficio de un </w:t>
      </w:r>
      <w:r w:rsidR="003B2436" w:rsidRPr="00846181">
        <w:rPr>
          <w:rFonts w:ascii="Arial" w:hAnsi="Arial" w:cs="Arial"/>
          <w:sz w:val="24"/>
          <w:szCs w:val="24"/>
        </w:rPr>
        <w:t>óptimo</w:t>
      </w:r>
      <w:r w:rsidRPr="00846181">
        <w:rPr>
          <w:rFonts w:ascii="Arial" w:hAnsi="Arial" w:cs="Arial"/>
          <w:sz w:val="24"/>
          <w:szCs w:val="24"/>
        </w:rPr>
        <w:t xml:space="preserve"> fun</w:t>
      </w:r>
      <w:r>
        <w:rPr>
          <w:rFonts w:ascii="Arial" w:hAnsi="Arial" w:cs="Arial"/>
          <w:sz w:val="24"/>
          <w:szCs w:val="24"/>
        </w:rPr>
        <w:t xml:space="preserve">cionamiento institucional y que </w:t>
      </w:r>
      <w:r w:rsidRPr="00846181">
        <w:rPr>
          <w:rFonts w:ascii="Arial" w:hAnsi="Arial" w:cs="Arial"/>
          <w:sz w:val="24"/>
          <w:szCs w:val="24"/>
        </w:rPr>
        <w:t>se ajusten a la normatividad emanada del MEN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 xml:space="preserve"> Conformar equipos de trabajo que asuman </w:t>
      </w:r>
      <w:r>
        <w:rPr>
          <w:rFonts w:ascii="Arial" w:hAnsi="Arial" w:cs="Arial"/>
          <w:sz w:val="24"/>
          <w:szCs w:val="24"/>
        </w:rPr>
        <w:t xml:space="preserve">con autonomía y responsabilidad las </w:t>
      </w:r>
      <w:r w:rsidRPr="00846181">
        <w:rPr>
          <w:rFonts w:ascii="Arial" w:hAnsi="Arial" w:cs="Arial"/>
          <w:sz w:val="24"/>
          <w:szCs w:val="24"/>
        </w:rPr>
        <w:t>funciones que se le asignen en benefi</w:t>
      </w:r>
      <w:r>
        <w:rPr>
          <w:rFonts w:ascii="Arial" w:hAnsi="Arial" w:cs="Arial"/>
          <w:sz w:val="24"/>
          <w:szCs w:val="24"/>
        </w:rPr>
        <w:t xml:space="preserve">cio de la comunidad educativa y </w:t>
      </w:r>
      <w:r w:rsidRPr="00846181">
        <w:rPr>
          <w:rFonts w:ascii="Arial" w:hAnsi="Arial" w:cs="Arial"/>
          <w:sz w:val="24"/>
          <w:szCs w:val="24"/>
        </w:rPr>
        <w:t>progreso de la misma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Propiciar los recursos humanos, econó</w:t>
      </w:r>
      <w:r>
        <w:rPr>
          <w:rFonts w:ascii="Arial" w:hAnsi="Arial" w:cs="Arial"/>
          <w:sz w:val="24"/>
          <w:szCs w:val="24"/>
        </w:rPr>
        <w:t xml:space="preserve">micos, los medios y espacios de socialización </w:t>
      </w:r>
      <w:r w:rsidRPr="00846181">
        <w:rPr>
          <w:rFonts w:ascii="Arial" w:hAnsi="Arial" w:cs="Arial"/>
          <w:sz w:val="24"/>
          <w:szCs w:val="24"/>
        </w:rPr>
        <w:t>necesarios que conlleven a desa</w:t>
      </w:r>
      <w:r>
        <w:rPr>
          <w:rFonts w:ascii="Arial" w:hAnsi="Arial" w:cs="Arial"/>
          <w:sz w:val="24"/>
          <w:szCs w:val="24"/>
        </w:rPr>
        <w:t xml:space="preserve">rrollar actividades pedagógicas inherentes a la institución </w:t>
      </w:r>
      <w:r w:rsidRPr="00846181">
        <w:rPr>
          <w:rFonts w:ascii="Arial" w:hAnsi="Arial" w:cs="Arial"/>
          <w:sz w:val="24"/>
          <w:szCs w:val="24"/>
        </w:rPr>
        <w:t xml:space="preserve">incluyendo la </w:t>
      </w:r>
      <w:r>
        <w:rPr>
          <w:rFonts w:ascii="Arial" w:hAnsi="Arial" w:cs="Arial"/>
          <w:sz w:val="24"/>
          <w:szCs w:val="24"/>
        </w:rPr>
        <w:t xml:space="preserve">educación por ciclos especiales </w:t>
      </w:r>
      <w:r w:rsidRPr="00846181">
        <w:rPr>
          <w:rFonts w:ascii="Arial" w:hAnsi="Arial" w:cs="Arial"/>
          <w:sz w:val="24"/>
          <w:szCs w:val="24"/>
        </w:rPr>
        <w:t>integrados.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Propiciar la participación de padres de</w:t>
      </w:r>
      <w:r>
        <w:rPr>
          <w:rFonts w:ascii="Arial" w:hAnsi="Arial" w:cs="Arial"/>
          <w:sz w:val="24"/>
          <w:szCs w:val="24"/>
        </w:rPr>
        <w:t xml:space="preserve"> familia y otros miembros de la comunidad educativa de la institución.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Brindar Educación a la población vulnerabl</w:t>
      </w:r>
      <w:r>
        <w:rPr>
          <w:rFonts w:ascii="Arial" w:hAnsi="Arial" w:cs="Arial"/>
          <w:sz w:val="24"/>
          <w:szCs w:val="24"/>
        </w:rPr>
        <w:t xml:space="preserve">e femenina y masculina, jóvenes y adultos y </w:t>
      </w:r>
      <w:r w:rsidRPr="00846181">
        <w:rPr>
          <w:rFonts w:ascii="Arial" w:hAnsi="Arial" w:cs="Arial"/>
          <w:sz w:val="24"/>
          <w:szCs w:val="24"/>
        </w:rPr>
        <w:t>aquellos que se encuentran fuer</w:t>
      </w:r>
      <w:r>
        <w:rPr>
          <w:rFonts w:ascii="Arial" w:hAnsi="Arial" w:cs="Arial"/>
          <w:sz w:val="24"/>
          <w:szCs w:val="24"/>
        </w:rPr>
        <w:t xml:space="preserve">a del sistema educativo formal, en jornada sabatina, </w:t>
      </w:r>
      <w:r w:rsidRPr="00846181">
        <w:rPr>
          <w:rFonts w:ascii="Arial" w:hAnsi="Arial" w:cs="Arial"/>
          <w:sz w:val="24"/>
          <w:szCs w:val="24"/>
        </w:rPr>
        <w:t>aplicando metodologías flexibles.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Objetivos de Inversión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Desarrollar los planes de inversión aprobad</w:t>
      </w:r>
      <w:r>
        <w:rPr>
          <w:rFonts w:ascii="Arial" w:hAnsi="Arial" w:cs="Arial"/>
          <w:sz w:val="24"/>
          <w:szCs w:val="24"/>
        </w:rPr>
        <w:t xml:space="preserve">os por el Consejo Directivo que se ajusten a </w:t>
      </w:r>
      <w:r w:rsidRPr="00846181">
        <w:rPr>
          <w:rFonts w:ascii="Arial" w:hAnsi="Arial" w:cs="Arial"/>
          <w:sz w:val="24"/>
          <w:szCs w:val="24"/>
        </w:rPr>
        <w:t>las necesidades y soluciones prio</w:t>
      </w:r>
      <w:r>
        <w:rPr>
          <w:rFonts w:ascii="Arial" w:hAnsi="Arial" w:cs="Arial"/>
          <w:sz w:val="24"/>
          <w:szCs w:val="24"/>
        </w:rPr>
        <w:t xml:space="preserve">ritarias, permitiendo una mejor calidad de la educación y </w:t>
      </w:r>
      <w:r w:rsidRPr="00846181">
        <w:rPr>
          <w:rFonts w:ascii="Arial" w:hAnsi="Arial" w:cs="Arial"/>
          <w:sz w:val="24"/>
          <w:szCs w:val="24"/>
        </w:rPr>
        <w:t>progreso institucional.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Destinar recursos para invertir en proyecto</w:t>
      </w:r>
      <w:r>
        <w:rPr>
          <w:rFonts w:ascii="Arial" w:hAnsi="Arial" w:cs="Arial"/>
          <w:sz w:val="24"/>
          <w:szCs w:val="24"/>
        </w:rPr>
        <w:t xml:space="preserve">s pedagógicos de interés común, en </w:t>
      </w:r>
      <w:r w:rsidRPr="00846181">
        <w:rPr>
          <w:rFonts w:ascii="Arial" w:hAnsi="Arial" w:cs="Arial"/>
          <w:sz w:val="24"/>
          <w:szCs w:val="24"/>
        </w:rPr>
        <w:t>investigaciones que desarrollen los docentes, alumnos, padres de fam</w:t>
      </w:r>
      <w:r>
        <w:rPr>
          <w:rFonts w:ascii="Arial" w:hAnsi="Arial" w:cs="Arial"/>
          <w:sz w:val="24"/>
          <w:szCs w:val="24"/>
        </w:rPr>
        <w:t xml:space="preserve">ilia y organizaciones </w:t>
      </w:r>
      <w:r w:rsidRPr="00846181">
        <w:rPr>
          <w:rFonts w:ascii="Arial" w:hAnsi="Arial" w:cs="Arial"/>
          <w:sz w:val="24"/>
          <w:szCs w:val="24"/>
        </w:rPr>
        <w:t>no gubernamentales, igualme</w:t>
      </w:r>
      <w:r>
        <w:rPr>
          <w:rFonts w:ascii="Arial" w:hAnsi="Arial" w:cs="Arial"/>
          <w:sz w:val="24"/>
          <w:szCs w:val="24"/>
        </w:rPr>
        <w:t xml:space="preserve">nte invertir en la capacitación a estudiantes, docentes y </w:t>
      </w:r>
      <w:r w:rsidRPr="00846181">
        <w:rPr>
          <w:rFonts w:ascii="Arial" w:hAnsi="Arial" w:cs="Arial"/>
          <w:sz w:val="24"/>
          <w:szCs w:val="24"/>
        </w:rPr>
        <w:t>directivos docentes.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 xml:space="preserve"> Adecuar, mantener y dotar a cada una de </w:t>
      </w:r>
      <w:r>
        <w:rPr>
          <w:rFonts w:ascii="Arial" w:hAnsi="Arial" w:cs="Arial"/>
          <w:sz w:val="24"/>
          <w:szCs w:val="24"/>
        </w:rPr>
        <w:t xml:space="preserve">las estructuras locativas en lo referente a </w:t>
      </w:r>
      <w:r w:rsidRPr="00846181">
        <w:rPr>
          <w:rFonts w:ascii="Arial" w:hAnsi="Arial" w:cs="Arial"/>
          <w:sz w:val="24"/>
          <w:szCs w:val="24"/>
        </w:rPr>
        <w:t>estructuras físicas, inmobiliarias y didác</w:t>
      </w:r>
      <w:r>
        <w:rPr>
          <w:rFonts w:ascii="Arial" w:hAnsi="Arial" w:cs="Arial"/>
          <w:sz w:val="24"/>
          <w:szCs w:val="24"/>
        </w:rPr>
        <w:t xml:space="preserve">ticas, generando </w:t>
      </w:r>
      <w:r w:rsidRPr="0084618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esponsabilidades en el buen uso </w:t>
      </w:r>
      <w:r w:rsidRPr="00846181">
        <w:rPr>
          <w:rFonts w:ascii="Arial" w:hAnsi="Arial" w:cs="Arial"/>
          <w:sz w:val="24"/>
          <w:szCs w:val="24"/>
        </w:rPr>
        <w:t>y mantenimiento de las mismas.</w:t>
      </w:r>
    </w:p>
    <w:p w:rsid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Objetivos Pedagógicos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Ajustar el plan de estudios a las necesidades</w:t>
      </w:r>
      <w:r>
        <w:rPr>
          <w:rFonts w:ascii="Arial" w:hAnsi="Arial" w:cs="Arial"/>
          <w:sz w:val="24"/>
          <w:szCs w:val="24"/>
        </w:rPr>
        <w:t xml:space="preserve"> del entorno teniendo en cuenta los </w:t>
      </w:r>
      <w:r w:rsidRPr="00846181">
        <w:rPr>
          <w:rFonts w:ascii="Arial" w:hAnsi="Arial" w:cs="Arial"/>
          <w:sz w:val="24"/>
          <w:szCs w:val="24"/>
        </w:rPr>
        <w:t>lineamientos curriculares, estándares y competencias en cada una</w:t>
      </w:r>
      <w:r>
        <w:rPr>
          <w:rFonts w:ascii="Arial" w:hAnsi="Arial" w:cs="Arial"/>
          <w:sz w:val="24"/>
          <w:szCs w:val="24"/>
        </w:rPr>
        <w:t xml:space="preserve"> de las </w:t>
      </w:r>
      <w:r w:rsidRPr="00846181">
        <w:rPr>
          <w:rFonts w:ascii="Arial" w:hAnsi="Arial" w:cs="Arial"/>
          <w:sz w:val="24"/>
          <w:szCs w:val="24"/>
        </w:rPr>
        <w:t>áreas.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Analizar con los miembros de la comunidad educ</w:t>
      </w:r>
      <w:r>
        <w:rPr>
          <w:rFonts w:ascii="Arial" w:hAnsi="Arial" w:cs="Arial"/>
          <w:sz w:val="24"/>
          <w:szCs w:val="24"/>
        </w:rPr>
        <w:t xml:space="preserve">ativa la visión, la misión y la filosofía de </w:t>
      </w:r>
      <w:r w:rsidRPr="00846181">
        <w:rPr>
          <w:rFonts w:ascii="Arial" w:hAnsi="Arial" w:cs="Arial"/>
          <w:sz w:val="24"/>
          <w:szCs w:val="24"/>
        </w:rPr>
        <w:t>la institución.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Implementar el proyecto ambiental escolar</w:t>
      </w:r>
      <w:r>
        <w:rPr>
          <w:rFonts w:ascii="Arial" w:hAnsi="Arial" w:cs="Arial"/>
          <w:sz w:val="24"/>
          <w:szCs w:val="24"/>
        </w:rPr>
        <w:t xml:space="preserve"> y el proyecto de prevención de riesgos y </w:t>
      </w:r>
      <w:r w:rsidRPr="00846181">
        <w:rPr>
          <w:rFonts w:ascii="Arial" w:hAnsi="Arial" w:cs="Arial"/>
          <w:sz w:val="24"/>
          <w:szCs w:val="24"/>
        </w:rPr>
        <w:t>desastres en todas sus sedes, por encontrarse l</w:t>
      </w:r>
      <w:r>
        <w:rPr>
          <w:rFonts w:ascii="Arial" w:hAnsi="Arial" w:cs="Arial"/>
          <w:sz w:val="24"/>
          <w:szCs w:val="24"/>
        </w:rPr>
        <w:t xml:space="preserve">a institución en </w:t>
      </w:r>
      <w:r w:rsidRPr="00846181">
        <w:rPr>
          <w:rFonts w:ascii="Arial" w:hAnsi="Arial" w:cs="Arial"/>
          <w:sz w:val="24"/>
          <w:szCs w:val="24"/>
        </w:rPr>
        <w:t>zona de alto riesgo.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Fomentar prácticas democráticas para el for</w:t>
      </w:r>
      <w:r>
        <w:rPr>
          <w:rFonts w:ascii="Arial" w:hAnsi="Arial" w:cs="Arial"/>
          <w:sz w:val="24"/>
          <w:szCs w:val="24"/>
        </w:rPr>
        <w:t xml:space="preserve">talecimiento de los principios, valores, </w:t>
      </w:r>
      <w:r w:rsidRPr="00846181">
        <w:rPr>
          <w:rFonts w:ascii="Arial" w:hAnsi="Arial" w:cs="Arial"/>
          <w:sz w:val="24"/>
          <w:szCs w:val="24"/>
        </w:rPr>
        <w:t>participación y organización ciudad</w:t>
      </w:r>
      <w:r>
        <w:rPr>
          <w:rFonts w:ascii="Arial" w:hAnsi="Arial" w:cs="Arial"/>
          <w:sz w:val="24"/>
          <w:szCs w:val="24"/>
        </w:rPr>
        <w:t xml:space="preserve">ana, estimulando la autonomía y </w:t>
      </w:r>
      <w:r w:rsidRPr="00846181">
        <w:rPr>
          <w:rFonts w:ascii="Arial" w:hAnsi="Arial" w:cs="Arial"/>
          <w:sz w:val="24"/>
          <w:szCs w:val="24"/>
        </w:rPr>
        <w:t>la responsabilidad.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Verificar la aplicación de metodologías act</w:t>
      </w:r>
      <w:r>
        <w:rPr>
          <w:rFonts w:ascii="Arial" w:hAnsi="Arial" w:cs="Arial"/>
          <w:sz w:val="24"/>
          <w:szCs w:val="24"/>
        </w:rPr>
        <w:t xml:space="preserve">ivas y participativas en los procesos de </w:t>
      </w:r>
      <w:r w:rsidRPr="00846181">
        <w:rPr>
          <w:rFonts w:ascii="Arial" w:hAnsi="Arial" w:cs="Arial"/>
          <w:sz w:val="24"/>
          <w:szCs w:val="24"/>
        </w:rPr>
        <w:t>enseñanza-aprendizaje en las</w:t>
      </w:r>
      <w:r>
        <w:rPr>
          <w:rFonts w:ascii="Arial" w:hAnsi="Arial" w:cs="Arial"/>
          <w:sz w:val="24"/>
          <w:szCs w:val="24"/>
        </w:rPr>
        <w:t xml:space="preserve"> diferentes áreas de estudio de acuerdo con el modelo </w:t>
      </w:r>
      <w:r w:rsidRPr="00846181">
        <w:rPr>
          <w:rFonts w:ascii="Arial" w:hAnsi="Arial" w:cs="Arial"/>
          <w:sz w:val="24"/>
          <w:szCs w:val="24"/>
        </w:rPr>
        <w:t xml:space="preserve">Pedagógico </w:t>
      </w:r>
      <w:r w:rsidR="003B2436" w:rsidRPr="00846181">
        <w:rPr>
          <w:rFonts w:ascii="Arial" w:hAnsi="Arial" w:cs="Arial"/>
          <w:sz w:val="24"/>
          <w:szCs w:val="24"/>
        </w:rPr>
        <w:t>Socio cognitivo</w:t>
      </w:r>
      <w:r w:rsidRPr="00846181">
        <w:rPr>
          <w:rFonts w:ascii="Arial" w:hAnsi="Arial" w:cs="Arial"/>
          <w:sz w:val="24"/>
          <w:szCs w:val="24"/>
        </w:rPr>
        <w:t>-Humanista.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Desarrollar en los estudiantes la reflexión,</w:t>
      </w:r>
      <w:r>
        <w:rPr>
          <w:rFonts w:ascii="Arial" w:hAnsi="Arial" w:cs="Arial"/>
          <w:sz w:val="24"/>
          <w:szCs w:val="24"/>
        </w:rPr>
        <w:t xml:space="preserve"> el espíritu crítico y creativo promoviendo la </w:t>
      </w:r>
      <w:r w:rsidRPr="00846181">
        <w:rPr>
          <w:rFonts w:ascii="Arial" w:hAnsi="Arial" w:cs="Arial"/>
          <w:sz w:val="24"/>
          <w:szCs w:val="24"/>
        </w:rPr>
        <w:t>adquisición de valores impor</w:t>
      </w:r>
      <w:r>
        <w:rPr>
          <w:rFonts w:ascii="Arial" w:hAnsi="Arial" w:cs="Arial"/>
          <w:sz w:val="24"/>
          <w:szCs w:val="24"/>
        </w:rPr>
        <w:t xml:space="preserve">tantes en el desempeño de roles </w:t>
      </w:r>
      <w:r w:rsidRPr="00846181">
        <w:rPr>
          <w:rFonts w:ascii="Arial" w:hAnsi="Arial" w:cs="Arial"/>
          <w:sz w:val="24"/>
          <w:szCs w:val="24"/>
        </w:rPr>
        <w:t>sociales.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Elaborar, ejecutar y evaluar los proyectos de ca</w:t>
      </w:r>
      <w:r>
        <w:rPr>
          <w:rFonts w:ascii="Arial" w:hAnsi="Arial" w:cs="Arial"/>
          <w:sz w:val="24"/>
          <w:szCs w:val="24"/>
        </w:rPr>
        <w:t xml:space="preserve">rácter obligatorio establecidos </w:t>
      </w:r>
      <w:r w:rsidRPr="00846181">
        <w:rPr>
          <w:rFonts w:ascii="Arial" w:hAnsi="Arial" w:cs="Arial"/>
          <w:sz w:val="24"/>
          <w:szCs w:val="24"/>
        </w:rPr>
        <w:t>en el PEI.</w:t>
      </w:r>
    </w:p>
    <w:p w:rsidR="00846181" w:rsidRPr="00846181" w:rsidRDefault="00846181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181">
        <w:rPr>
          <w:rFonts w:ascii="Arial" w:hAnsi="Arial" w:cs="Arial"/>
          <w:sz w:val="24"/>
          <w:szCs w:val="24"/>
        </w:rPr>
        <w:t> Propiciar espacios para socializar estr</w:t>
      </w:r>
      <w:r>
        <w:rPr>
          <w:rFonts w:ascii="Arial" w:hAnsi="Arial" w:cs="Arial"/>
          <w:sz w:val="24"/>
          <w:szCs w:val="24"/>
        </w:rPr>
        <w:t xml:space="preserve">ategias de evaluación que hayan </w:t>
      </w:r>
      <w:r w:rsidRPr="00846181">
        <w:rPr>
          <w:rFonts w:ascii="Arial" w:hAnsi="Arial" w:cs="Arial"/>
          <w:sz w:val="24"/>
          <w:szCs w:val="24"/>
        </w:rPr>
        <w:t>presentado resultados positivos.</w:t>
      </w:r>
    </w:p>
    <w:p w:rsidR="000C6A1A" w:rsidRDefault="000C6A1A" w:rsidP="00BA30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Pr="00CA7A59" w:rsidRDefault="00BA30F4" w:rsidP="00BA30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12EA" w:rsidRPr="00CA7A59" w:rsidRDefault="007812EA" w:rsidP="008461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COMPONENTES DEL PLAN ANTICORRUPCIÓN</w:t>
      </w:r>
    </w:p>
    <w:p w:rsidR="007551C0" w:rsidRPr="00CA7A59" w:rsidRDefault="007551C0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PRIMER COMPONENTE. GESTION DE RIESGO DE CORRUPCION – MAPA DE RIESGOS </w:t>
      </w:r>
    </w:p>
    <w:p w:rsidR="008C3084" w:rsidRPr="00CA7A59" w:rsidRDefault="008C308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5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4"/>
        <w:gridCol w:w="2291"/>
        <w:gridCol w:w="1913"/>
        <w:gridCol w:w="1448"/>
        <w:gridCol w:w="1442"/>
      </w:tblGrid>
      <w:tr w:rsidR="007551C0" w:rsidRPr="00CA7A59" w:rsidTr="00D06D30">
        <w:trPr>
          <w:trHeight w:val="300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gestión del riesgo de corrupción - mapa de riesgos </w:t>
            </w:r>
          </w:p>
        </w:tc>
      </w:tr>
      <w:tr w:rsidR="007551C0" w:rsidRPr="00CA7A59" w:rsidTr="00D06D3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7551C0" w:rsidRPr="00CA7A59" w:rsidTr="00D06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C0" w:rsidRPr="00CA7A59" w:rsidRDefault="007551C0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política de administración de riesgos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Socializar a todos los niveles de la</w:t>
            </w:r>
          </w:p>
          <w:p w:rsidR="007551C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entidad la Política de Riesgos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D06D30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Política socializada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7551C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551C0" w:rsidRPr="00CA7A59" w:rsidRDefault="00762339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1C0" w:rsidRPr="00CA7A59" w:rsidRDefault="00D06D3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D06D30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Construcción del Mapa de Riesgos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Corrupción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el acompañamiento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metodológico para la elaboración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la Mapa de Riesgos de</w:t>
            </w:r>
          </w:p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Corrupción 2020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Mapa de riesgos de corrupción actualizado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Comité de control interno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D06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 y divulgación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Publicar el Mapa de Riesgos de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Corrupción una vez al año o cuando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requiera, y socializar su</w:t>
            </w:r>
          </w:p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publicación, como anexo del PAAC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Darle publicidad al mapa de riesgos de corrupción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B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D06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Monitorio y revisión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Revisar el mapa de riesgos de corrupción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Verificar que el mapa de riesgos tenga identificado todos los riesgos que pueden afectar a la institución educativa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B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D06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Seguimiento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Realizar seguimiento al mapa de riesgos de corrupción  3 veces al año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Comprobar que se esté cumpliendo con los objetivos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</w:tbl>
    <w:p w:rsidR="00962E47" w:rsidRPr="00CA7A59" w:rsidRDefault="00962E47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751A" w:rsidRPr="00CA7A59" w:rsidRDefault="008F751A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MAPA DE RIESGOS. </w:t>
      </w:r>
    </w:p>
    <w:tbl>
      <w:tblPr>
        <w:tblW w:w="96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"/>
        <w:gridCol w:w="1562"/>
        <w:gridCol w:w="2126"/>
        <w:gridCol w:w="992"/>
        <w:gridCol w:w="992"/>
        <w:gridCol w:w="1985"/>
        <w:gridCol w:w="850"/>
        <w:gridCol w:w="24"/>
      </w:tblGrid>
      <w:tr w:rsidR="00CA7A59" w:rsidRPr="00CA7A59" w:rsidTr="006A4B2C">
        <w:trPr>
          <w:trHeight w:val="300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MAPA DE RIESGOS 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EDUCATIVA ANTONIO NARIÑO </w:t>
            </w:r>
          </w:p>
        </w:tc>
      </w:tr>
      <w:tr w:rsidR="00CA7A59" w:rsidRPr="00CA7A59" w:rsidTr="006A4B2C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IDENTIFICACIÓN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ANÁLISIS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MEDIDA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MITIGACIÓN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SEGUIMIENTO </w:t>
            </w:r>
          </w:p>
        </w:tc>
      </w:tr>
      <w:tr w:rsidR="00CA7A59" w:rsidRPr="00CA7A59" w:rsidTr="006A4B2C">
        <w:trPr>
          <w:gridAfter w:val="1"/>
          <w:wAfter w:w="24" w:type="dxa"/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PROCESO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RIESGO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PROBABILIDAD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MATERIALIZARSE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3B2436" w:rsidRDefault="000C6A1A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B243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D041A8" w:rsidRPr="003B243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DEL RIESGO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INDICADOR </w:t>
            </w:r>
          </w:p>
        </w:tc>
      </w:tr>
      <w:tr w:rsidR="006A4B2C" w:rsidRPr="00CA7A59" w:rsidTr="006A4B2C">
        <w:trPr>
          <w:gridAfter w:val="1"/>
          <w:wAfter w:w="24" w:type="dxa"/>
          <w:trHeight w:val="7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NOMBRE </w:t>
            </w:r>
          </w:p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0C6A1A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CAUSA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A7A59" w:rsidRPr="00CA7A59" w:rsidTr="006A4B2C">
        <w:trPr>
          <w:gridAfter w:val="1"/>
          <w:wAfter w:w="24" w:type="dxa"/>
          <w:trHeight w:val="3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GRUPO DE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CONTRACTUAL </w:t>
            </w:r>
          </w:p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Celebración de Contratos sin el cumplimiento de requisitos o que no se ajusten a las necesidades de la institución.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Inadecuada planificación del proceso de contratación. Estudios y documentos previos deficientes. Procesos sin el cumplimiento de los requisitos exigidos por la 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1A8" w:rsidRPr="00CA7A59" w:rsidRDefault="00D041A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Diseño de una metodología para establecer un control de calidad que garantice procesos contractuales con el lleno de los requisitos exigidos por la 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A8" w:rsidRPr="00CA7A59" w:rsidRDefault="00D041A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Numero de documentos que componen la estrategia</w:t>
            </w:r>
          </w:p>
        </w:tc>
      </w:tr>
      <w:tr w:rsidR="00CA7A59" w:rsidRPr="00CA7A59" w:rsidTr="006A4B2C">
        <w:trPr>
          <w:gridAfter w:val="1"/>
          <w:wAfter w:w="24" w:type="dxa"/>
          <w:trHeight w:val="29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PLANEACIÓN</w:t>
            </w:r>
          </w:p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Elaboración de informes orientados a un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br/>
              <w:t>beneficio particular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 Intereses de particulares o propios en la información de la institución                                   * Evitar algún tipo de sanción o actuación que afecte la 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Establecer una coordinación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más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0C6A1A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sólida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con miras a la producción de informes internos y externos de la institución.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Informes internos y externos de la Entidad verificados y acordados entre la Oficina Asesora de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Planeación y las demás dependencias</w:t>
            </w:r>
          </w:p>
        </w:tc>
      </w:tr>
      <w:tr w:rsidR="00CA7A59" w:rsidRPr="00CA7A59" w:rsidTr="006A4B2C">
        <w:trPr>
          <w:gridAfter w:val="1"/>
          <w:wAfter w:w="24" w:type="dxa"/>
          <w:trHeight w:val="17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Modificación al Plan Anual de Adquisiciones una vez aprobado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Falta de control en cuanto a la aprobación de las actualizaciones del Plan Anual de Adquisiciones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Publicación de las actualizaciones al Plan Anual de Adquisiciones en la página web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Resolución del Comité de Adquisiciones</w:t>
            </w:r>
          </w:p>
        </w:tc>
      </w:tr>
      <w:tr w:rsidR="00CA7A59" w:rsidRPr="00CA7A59" w:rsidTr="006A4B2C">
        <w:trPr>
          <w:gridAfter w:val="1"/>
          <w:wAfter w:w="24" w:type="dxa"/>
          <w:trHeight w:val="210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</w:t>
            </w:r>
          </w:p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Alteración de los estados financieros de la institución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Inexistencia de registros auxiliares que permitan identificar y controlar los movimientos contables.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Revisión de los documentos soportes de cada transacción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 de devoluciones de obligaciones contables / No. de Obligaciones contables expedidas</w:t>
            </w:r>
          </w:p>
        </w:tc>
      </w:tr>
      <w:tr w:rsidR="00CA7A59" w:rsidRPr="00CA7A59" w:rsidTr="006A4B2C">
        <w:trPr>
          <w:gridAfter w:val="1"/>
          <w:wAfter w:w="24" w:type="dxa"/>
          <w:trHeight w:val="25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Alteración de registros que permitan efectuar un pago a una persona natural o jurídica que no corresponda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Falta de verificación de los registros para pago.      Intereses propios o de terceros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br/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Revisión de los documentos soportes de pago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órdenes de pago pagadas</w:t>
            </w:r>
          </w:p>
        </w:tc>
      </w:tr>
      <w:tr w:rsidR="00CA7A59" w:rsidRPr="00CA7A59" w:rsidTr="006A4B2C">
        <w:trPr>
          <w:gridAfter w:val="1"/>
          <w:wAfter w:w="24" w:type="dxa"/>
          <w:trHeight w:val="27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ADMINISTRATIVA</w:t>
            </w:r>
          </w:p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Hurto o desaparición de bienes de la institución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Falta de mecanismos de control de inventarios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Implementar una herramienta que permita controlar el manejo de inventarios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Herramienta implementada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JURÍDICA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Proferir concepto manifiestamente contrario a la ley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Fines propios o ajenos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Sensibilización referente a la actualización permanente de la legislación a los abogados del Grupo Gestión Jurídica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Número de conceptos realizados verificados en el trimestre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Dilatar en el tiempo u omitir actuaciones en un proceso en favor de un tercero o por conveniencia propia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Fines propios o ajenos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Posible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el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los términos judiciales en cada proceso para atender las distintas etapas procesales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Total de procesos tramitados oportunamente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66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C4436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Sustracción o desaparición de cheques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A24D0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Descuid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o de las personas que manipulan los cheque 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y </w:t>
            </w:r>
            <w:r w:rsidR="00C44366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las cuentas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Posible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366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que los controles de autorización y manipulación de cheques se encuentren siempre activos y se ejecuten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6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Cero errores en el pago de cheques y  en el control de estos 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CF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ADMINISTRACIÓN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FINANCIERA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Uso o destinación inadecuada de los recursos de la </w:t>
            </w:r>
            <w:r w:rsidR="00A24D08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*Abuso del poder</w:t>
            </w:r>
          </w:p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* debilidades en la planeación financiera de la </w:t>
            </w:r>
            <w:r w:rsidR="00A24D08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que el seguimiento para la ejecución presupuestal  se encuentren siempre activos y se ejecuten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*Actas comité de presupuestos</w:t>
            </w:r>
          </w:p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*cumplimiento ejecución presupuestal  </w:t>
            </w:r>
          </w:p>
        </w:tc>
      </w:tr>
      <w:tr w:rsidR="00CA7A59" w:rsidRPr="00CA7A59" w:rsidTr="006A4B2C">
        <w:trPr>
          <w:gridAfter w:val="1"/>
          <w:wAfter w:w="24" w:type="dxa"/>
          <w:trHeight w:val="2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CF" w:rsidRPr="00CA7A59" w:rsidRDefault="000C6A1A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ACADÉMICA</w:t>
            </w:r>
            <w:r w:rsidR="008654CF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Administración indebida de notas de estudiantes en el sistema académico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</w:t>
            </w:r>
            <w:r w:rsidR="00CA7A59"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error en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la digitación de notas </w:t>
            </w:r>
          </w:p>
          <w:p w:rsidR="008654CF" w:rsidRPr="00CA7A59" w:rsidRDefault="008654C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* negligencia en el cumplimiento de requisitos para el registro de notas por parte del docente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B06C8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4CF" w:rsidRPr="00CA7A59" w:rsidRDefault="00B06C8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B06C8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el cumplimiento del reglamento y los procedimientos establecidos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CF" w:rsidRPr="00CA7A59" w:rsidRDefault="00B06C8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Cero errores en el registro de notas </w:t>
            </w:r>
          </w:p>
        </w:tc>
      </w:tr>
      <w:tr w:rsidR="00CA7A59" w:rsidRPr="00CA7A59" w:rsidTr="006A4B2C">
        <w:trPr>
          <w:gridAfter w:val="1"/>
          <w:wAfter w:w="24" w:type="dxa"/>
          <w:trHeight w:val="7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OPERATIVO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uso indebido de la información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Falta de acompañamiento y seguimiento al proceso la información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improbable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Evitar riesgo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acompañamientos y actividades de sensibilización con relación a la mejora continua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Actividades de sensibilización </w:t>
            </w:r>
          </w:p>
        </w:tc>
      </w:tr>
      <w:tr w:rsidR="00CA7A59" w:rsidRPr="00CA7A59" w:rsidTr="006A4B2C">
        <w:trPr>
          <w:gridAfter w:val="1"/>
          <w:wAfter w:w="24" w:type="dxa"/>
          <w:trHeight w:val="7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F" w:rsidRPr="00CA7A59" w:rsidRDefault="002C7499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OPERATIVO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99" w:rsidRPr="00CA7A59" w:rsidRDefault="002C7499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Errores en la aplicación de la encuesta de satisfacción</w:t>
            </w:r>
          </w:p>
          <w:p w:rsidR="009873EF" w:rsidRPr="00CA7A59" w:rsidRDefault="009873EF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Falta de competencia del personal que aplica la encuesta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D94EC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Improbable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3EF" w:rsidRPr="00CA7A59" w:rsidRDefault="00D94EC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Evitar riesgo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Reprocesar la encuesta de satisfacción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EF" w:rsidRPr="00CA7A59" w:rsidRDefault="00D94EC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Numero de encuestas realizadas correctamente</w:t>
            </w:r>
          </w:p>
        </w:tc>
      </w:tr>
    </w:tbl>
    <w:p w:rsidR="006A4B2C" w:rsidRDefault="00962E47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  <w:r w:rsidR="009A2DD0" w:rsidRPr="00CA7A59">
        <w:rPr>
          <w:rFonts w:ascii="Arial" w:hAnsi="Arial" w:cs="Arial"/>
          <w:sz w:val="24"/>
          <w:szCs w:val="24"/>
        </w:rPr>
        <w:t xml:space="preserve"> </w:t>
      </w: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700A" w:rsidRDefault="008F751A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SEGUNDO COMPONENTE. </w:t>
      </w:r>
      <w:r w:rsidR="007812EA" w:rsidRPr="00CA7A59">
        <w:rPr>
          <w:rFonts w:ascii="Arial" w:hAnsi="Arial" w:cs="Arial"/>
          <w:b/>
          <w:sz w:val="24"/>
          <w:szCs w:val="24"/>
        </w:rPr>
        <w:t>ESTRATEGIA ANTI- TRÁMITES:</w:t>
      </w:r>
    </w:p>
    <w:p w:rsidR="00D06D30" w:rsidRPr="00CA7A59" w:rsidRDefault="00D06D30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39"/>
        <w:gridCol w:w="2693"/>
        <w:gridCol w:w="1559"/>
        <w:gridCol w:w="1560"/>
        <w:gridCol w:w="709"/>
        <w:gridCol w:w="708"/>
        <w:gridCol w:w="709"/>
      </w:tblGrid>
      <w:tr w:rsidR="006A4B2C" w:rsidRPr="00CA7A59" w:rsidTr="006A4B2C">
        <w:trPr>
          <w:trHeight w:val="30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0C6A1A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PLANEACIÓN</w:t>
            </w:r>
            <w:r w:rsidR="004C5B05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LA ESTRATEGIA DE RACIONALIZACIÓN</w:t>
            </w:r>
          </w:p>
        </w:tc>
      </w:tr>
      <w:tr w:rsidR="006A4B2C" w:rsidRPr="00CA7A59" w:rsidTr="006A4B2C">
        <w:trPr>
          <w:trHeight w:val="158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nombre del trámite proceso o procedimiento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acción específica de racionalizar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descripción a la mejora a realizar al trámite, o proceso o procedimiento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beneficio al ciudadano/ y o entidad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dependencia responsable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inicio             dd/mm/an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                             dd/mm/an</w:t>
            </w:r>
          </w:p>
        </w:tc>
      </w:tr>
      <w:tr w:rsidR="006A4B2C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Constancias de estudio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F74669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constancias </w:t>
            </w:r>
            <w:r w:rsidR="004C5B05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Agilizar el tramite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0D7" w:rsidRPr="00CA7A59" w:rsidRDefault="001C6B5D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la constancia en menos tiempo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Secretaria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CA7A59" w:rsidP="00D0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</w:t>
            </w:r>
            <w:r w:rsid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05" w:rsidRPr="00CA7A59" w:rsidRDefault="004C5B05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C6B5D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11/12/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06D30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Certificado de notas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certificados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Agilizar el tramite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Alivianar la carga al funcionario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06D30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Matricula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matriculas se programaran un día para cada grado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largar filas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Alivianar la carga al funcionario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06D30" w:rsidRPr="00CA7A59" w:rsidTr="006A4B2C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Retiro de estudiantes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retirara según la solicitud en un tiempo prudencial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largas filas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Evitar que el usuario pierda tiempo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5E5698" w:rsidRPr="00CA7A59" w:rsidRDefault="005E5698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515B" w:rsidRPr="00CA7A59" w:rsidRDefault="005B515B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TERCER COMPONENTE. </w:t>
      </w:r>
      <w:r w:rsidR="000C6A1A" w:rsidRPr="00CA7A59">
        <w:rPr>
          <w:rFonts w:ascii="Arial" w:hAnsi="Arial" w:cs="Arial"/>
          <w:b/>
          <w:sz w:val="24"/>
          <w:szCs w:val="24"/>
        </w:rPr>
        <w:t>RENDICIÓN</w:t>
      </w:r>
      <w:r w:rsidRPr="00CA7A59">
        <w:rPr>
          <w:rFonts w:ascii="Arial" w:hAnsi="Arial" w:cs="Arial"/>
          <w:b/>
          <w:sz w:val="24"/>
          <w:szCs w:val="24"/>
        </w:rPr>
        <w:t xml:space="preserve"> DE CUENTAS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73"/>
        <w:gridCol w:w="1756"/>
        <w:gridCol w:w="2549"/>
        <w:gridCol w:w="1445"/>
        <w:gridCol w:w="1432"/>
      </w:tblGrid>
      <w:tr w:rsidR="005B515B" w:rsidRPr="00CA7A59" w:rsidTr="00D06D30">
        <w:trPr>
          <w:trHeight w:val="300"/>
        </w:trPr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5B515B" w:rsidRPr="00CA7A59" w:rsidTr="00D06D30">
        <w:trPr>
          <w:trHeight w:val="300"/>
        </w:trPr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rendición de cuentas </w:t>
            </w:r>
          </w:p>
        </w:tc>
      </w:tr>
      <w:tr w:rsidR="006A4B2C" w:rsidRPr="00CA7A59" w:rsidTr="00D06D30">
        <w:trPr>
          <w:trHeight w:val="6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6A4B2C" w:rsidRPr="00CA7A59" w:rsidTr="00D06D30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 de calidad y en lenguaje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comprensible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Mantener actualizada la página WEB 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lo referente al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botón de transparencia dando cumplimiento a</w:t>
            </w:r>
          </w:p>
          <w:p w:rsidR="005B515B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ley 1712 de 2014.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802056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encontrara cargado en opción ley de transparencia, en donde podrá estar disponible para los interesados  </w:t>
            </w:r>
            <w:r w:rsidR="009E517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E569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Pagaduría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6A4B2C" w:rsidRPr="00CA7A59" w:rsidTr="00D06D30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5B" w:rsidRPr="00CA7A59" w:rsidRDefault="005B515B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Diálogo de doble vía con la ciudadanía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 sus organizaciones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A52BF2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programaran reuniones para rendir cuentas a la comunidad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A52BF2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esta reunión se pretende aclarar los proyectos que vayan desarrollando y los que se quieren realizar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15B" w:rsidRPr="00CA7A59" w:rsidRDefault="005B515B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6A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28/02</w:t>
            </w:r>
            <w:r w:rsidR="005E5698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8C3084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06D30" w:rsidRPr="00CA7A59" w:rsidTr="00D06D30">
        <w:trPr>
          <w:trHeight w:val="6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Incentivos para motivar la cultura de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rendición y petición de cuentas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publicaciones sobre la importancia de la rendición de cuentas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Orientar a la comunidad sobre la importancia de la rendición de cuentas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D06D30">
        <w:trPr>
          <w:trHeight w:val="12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Evaluación y retroalimentación a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gestión institucional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D30">
              <w:rPr>
                <w:rFonts w:ascii="Arial" w:hAnsi="Arial" w:cs="Arial"/>
                <w:sz w:val="24"/>
                <w:szCs w:val="24"/>
              </w:rPr>
              <w:t>Realizar evaluación interna y externa del</w:t>
            </w:r>
          </w:p>
          <w:p w:rsidR="00D06D30" w:rsidRPr="00D06D30" w:rsidRDefault="00D06D30" w:rsidP="00D0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D30">
              <w:rPr>
                <w:rFonts w:ascii="Arial" w:hAnsi="Arial" w:cs="Arial"/>
                <w:sz w:val="24"/>
                <w:szCs w:val="24"/>
              </w:rPr>
              <w:t>proceso de rendición de cuentas a fin de hacer</w:t>
            </w:r>
          </w:p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hAnsi="Arial" w:cs="Arial"/>
                <w:sz w:val="24"/>
                <w:szCs w:val="24"/>
              </w:rPr>
              <w:t>seguimiento e identificar procesos de mejora.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gestión de la institución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28/02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2E4F5C" w:rsidRPr="00CA7A59" w:rsidRDefault="005B515B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4BB0" w:rsidRPr="00CA7A59" w:rsidRDefault="005E5698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lastRenderedPageBreak/>
        <w:t xml:space="preserve">CUARTO COMPONENTE.  </w:t>
      </w:r>
      <w:r w:rsidR="007812EA" w:rsidRPr="00CA7A59">
        <w:rPr>
          <w:rFonts w:ascii="Arial" w:hAnsi="Arial" w:cs="Arial"/>
          <w:b/>
          <w:sz w:val="24"/>
          <w:szCs w:val="24"/>
        </w:rPr>
        <w:t>ATENCIÓN AL CIUDADANO:</w:t>
      </w:r>
    </w:p>
    <w:tbl>
      <w:tblPr>
        <w:tblW w:w="96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474"/>
        <w:gridCol w:w="1982"/>
        <w:gridCol w:w="2269"/>
        <w:gridCol w:w="1448"/>
        <w:gridCol w:w="1435"/>
      </w:tblGrid>
      <w:tr w:rsidR="005E5698" w:rsidRPr="00CA7A59" w:rsidTr="006A4B2C">
        <w:trPr>
          <w:trHeight w:val="300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5E5698" w:rsidRPr="00CA7A59" w:rsidTr="006A4B2C">
        <w:trPr>
          <w:trHeight w:val="300"/>
        </w:trPr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atención al ciudadano </w:t>
            </w:r>
          </w:p>
        </w:tc>
      </w:tr>
      <w:tr w:rsidR="005E5698" w:rsidRPr="00CA7A59" w:rsidTr="00BA30F4">
        <w:trPr>
          <w:trHeight w:val="6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98" w:rsidRPr="00CA7A59" w:rsidRDefault="005E5698" w:rsidP="008461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698" w:rsidRPr="00CA7A59" w:rsidRDefault="005E5698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D06D30" w:rsidRPr="00CA7A59" w:rsidTr="00BA30F4">
        <w:trPr>
          <w:trHeight w:val="300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Estructura administrativa y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Direccionamiento estratégico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Establecer horario de atención al público.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al usuario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BA30F4">
        <w:trPr>
          <w:trHeight w:val="910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Evaluación de satisfacción del servicio brindado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Conocer la calidad del servicio que se le está brindando al ciudadano.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BA30F4">
        <w:trPr>
          <w:trHeight w:val="300"/>
        </w:trPr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Crear un portafolio de servicios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la implementación del portafolio de servicios para mejorar el servicio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BA30F4">
        <w:trPr>
          <w:trHeight w:val="9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Fortalecimiento de los canales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atención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Definir las estrategias de atención necesarias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función de las necesidades de los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ciudadanos y en caso de que se requiera</w:t>
            </w:r>
          </w:p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ampliar los canales y coberturas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Estrategia definida según las necesidades de los ciudadanos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BA30F4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Talento Humano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Capacitar a los servidores y servidoras que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brindan atención al público en temas</w:t>
            </w:r>
          </w:p>
          <w:p w:rsidR="00D06D30" w:rsidRPr="00D06D30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asociados al Servicio al Cliente o Atención al</w:t>
            </w:r>
          </w:p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Usuario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Servidores públicos capacitados en atención al ciudadano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BA30F4">
        <w:trPr>
          <w:trHeight w:val="6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Relacionamiento con el ciudadano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Charlas a los funcionarios para mejorar el trato con los ciudadanos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Afianzar la relación entre el funcionario y el ciudadano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</w:tbl>
    <w:p w:rsidR="005E5698" w:rsidRPr="00CA7A59" w:rsidRDefault="005E5698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698" w:rsidRPr="00CA7A59" w:rsidRDefault="002E4F5C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 xml:space="preserve">QUINTO COMPONENTE. TRANSPARENCIA Y ACCESO DE LA </w:t>
      </w:r>
      <w:r w:rsidR="000C6A1A" w:rsidRPr="00CA7A59">
        <w:rPr>
          <w:rFonts w:ascii="Arial" w:hAnsi="Arial" w:cs="Arial"/>
          <w:b/>
          <w:sz w:val="24"/>
          <w:szCs w:val="24"/>
        </w:rPr>
        <w:t>INFORMACIÓN</w:t>
      </w:r>
      <w:r w:rsidRPr="00CA7A59">
        <w:rPr>
          <w:rFonts w:ascii="Arial" w:hAnsi="Arial" w:cs="Arial"/>
          <w:b/>
          <w:sz w:val="24"/>
          <w:szCs w:val="24"/>
        </w:rPr>
        <w:t xml:space="preserve"> PÚBLICA </w:t>
      </w:r>
    </w:p>
    <w:tbl>
      <w:tblPr>
        <w:tblW w:w="96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545"/>
        <w:gridCol w:w="2143"/>
        <w:gridCol w:w="2268"/>
        <w:gridCol w:w="1448"/>
        <w:gridCol w:w="1435"/>
      </w:tblGrid>
      <w:tr w:rsidR="002E4F5C" w:rsidRPr="00CA7A59" w:rsidTr="000926C5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2E4F5C" w:rsidRPr="00CA7A59" w:rsidTr="000926C5">
        <w:trPr>
          <w:trHeight w:val="300"/>
        </w:trPr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Transparencia y Acceso de la Información</w:t>
            </w:r>
          </w:p>
        </w:tc>
      </w:tr>
      <w:tr w:rsidR="002E4F5C" w:rsidRPr="00CA7A59" w:rsidTr="000926C5">
        <w:trPr>
          <w:trHeight w:val="6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5C" w:rsidRPr="00CA7A59" w:rsidRDefault="002E4F5C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F5C" w:rsidRPr="00CA7A59" w:rsidRDefault="002E4F5C" w:rsidP="00846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</w:tr>
      <w:tr w:rsidR="00D06D30" w:rsidRPr="00CA7A59" w:rsidTr="000926C5">
        <w:trPr>
          <w:trHeight w:val="30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Activa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Publicación en la página web el  plan de compras y sus actualizaciones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Informar a la comunidad las compras que se han realizado y los servicios que se han adquirido.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Pagaduría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0926C5">
        <w:trPr>
          <w:trHeight w:val="300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Publicación en la página web los procesos contratación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Conseguir que la comunidad pueda informarse y participar en los procesos de contratación.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Pagaduría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0926C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Pasiva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recibirán todas las solicitudes y serán contestadas en un tiempo limite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 los usuarios se sientan satisfechos con el servicio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0926C5">
        <w:trPr>
          <w:trHeight w:val="9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Criterio Diferencial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Accesibilidad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 las personas con discapacidad o población especial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Permitir que las personas con discapacidad o población especial puedan acceder al servicio e información que brinda la institución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  <w:tr w:rsidR="00D06D30" w:rsidRPr="00CA7A59" w:rsidTr="000926C5">
        <w:trPr>
          <w:trHeight w:val="12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Monitoreo del Acceso 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la Información Pública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Realizar el seguimiento correspondiente a la información que se le suministrar a la comunidad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el número de solicitudes que se contestan a los usuarios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30" w:rsidRPr="00CA7A59" w:rsidRDefault="00D06D30" w:rsidP="00D06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</w:tr>
    </w:tbl>
    <w:p w:rsidR="005E5698" w:rsidRPr="00CA7A59" w:rsidRDefault="005E5698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6693" w:rsidRDefault="008F6693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SEXTO COMPONENTE. INICIATIVAS ADICIONALES:</w:t>
      </w:r>
    </w:p>
    <w:p w:rsidR="00D06D30" w:rsidRPr="00CA7A59" w:rsidRDefault="00D06D30" w:rsidP="00846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6693" w:rsidRPr="00CA7A59" w:rsidRDefault="008F6693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Implementar un código de ética, para que los funcionarios tengan un directriz en el comportamiento que deben tener dentro de la entidad. </w:t>
      </w:r>
    </w:p>
    <w:p w:rsidR="008F6693" w:rsidRDefault="008F6693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Pr="00CA7A59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693" w:rsidRPr="00CA7A59" w:rsidRDefault="008F6693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8DC" w:rsidRPr="00CA7A59" w:rsidRDefault="000C6A1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7A59">
        <w:rPr>
          <w:rFonts w:ascii="Arial" w:hAnsi="Arial" w:cs="Arial"/>
          <w:sz w:val="24"/>
          <w:szCs w:val="24"/>
        </w:rPr>
        <w:t>JOSÉ</w:t>
      </w:r>
      <w:r w:rsidR="00C828DC" w:rsidRPr="00CA7A59">
        <w:rPr>
          <w:rFonts w:ascii="Arial" w:hAnsi="Arial" w:cs="Arial"/>
          <w:sz w:val="24"/>
          <w:szCs w:val="24"/>
        </w:rPr>
        <w:t xml:space="preserve"> EDUARDO BAQUERO JARAMILLO </w:t>
      </w:r>
    </w:p>
    <w:p w:rsidR="00C828DC" w:rsidRPr="00CA7A59" w:rsidRDefault="00C828DC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RECTOR </w:t>
      </w:r>
    </w:p>
    <w:p w:rsidR="009B68DA" w:rsidRPr="00CA7A59" w:rsidRDefault="009B68D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DA" w:rsidRDefault="009B68D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6C5" w:rsidRPr="00CA7A59" w:rsidRDefault="000926C5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DA" w:rsidRPr="00CA7A59" w:rsidRDefault="009B68D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8DA" w:rsidRPr="00CA7A59" w:rsidRDefault="009B68DA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BA30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18"/>
          <w:szCs w:val="18"/>
        </w:rPr>
        <w:t>Rect-019</w:t>
      </w:r>
      <w:r>
        <w:rPr>
          <w:rFonts w:ascii="Arial" w:hAnsi="Arial" w:cs="Arial"/>
          <w:bCs/>
          <w:sz w:val="18"/>
          <w:szCs w:val="18"/>
        </w:rPr>
        <w:t>-2020</w:t>
      </w: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Doctora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ANDREA LILIANA ALDANA TRUJILLO</w:t>
      </w:r>
      <w:r w:rsidRPr="00CA7A59">
        <w:rPr>
          <w:rFonts w:ascii="Arial" w:hAnsi="Arial" w:cs="Arial"/>
          <w:b/>
          <w:sz w:val="24"/>
          <w:szCs w:val="24"/>
        </w:rPr>
        <w:tab/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Jefe Oficina Control Interno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Alcaldía Municipal de Ibagué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A59">
        <w:rPr>
          <w:rFonts w:ascii="Arial" w:hAnsi="Arial" w:cs="Arial"/>
          <w:b/>
          <w:sz w:val="24"/>
          <w:szCs w:val="24"/>
        </w:rPr>
        <w:t>Ciudad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Ref. Entrega plan anticorrupción 20</w:t>
      </w:r>
      <w:r w:rsidR="00D06D30">
        <w:rPr>
          <w:rFonts w:ascii="Arial" w:hAnsi="Arial" w:cs="Arial"/>
          <w:sz w:val="24"/>
          <w:szCs w:val="24"/>
        </w:rPr>
        <w:t>20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Cordial saludo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Conforme a la normatividad vigente, estamos haciendo entrega del plan anticorrupción y de atención al ciudadano de 20</w:t>
      </w:r>
      <w:r w:rsidR="00D06D30">
        <w:rPr>
          <w:rFonts w:ascii="Arial" w:hAnsi="Arial" w:cs="Arial"/>
          <w:sz w:val="24"/>
          <w:szCs w:val="24"/>
        </w:rPr>
        <w:t>20</w:t>
      </w:r>
      <w:r w:rsidRPr="00CA7A59">
        <w:rPr>
          <w:rFonts w:ascii="Arial" w:hAnsi="Arial" w:cs="Arial"/>
          <w:sz w:val="24"/>
          <w:szCs w:val="24"/>
        </w:rPr>
        <w:t xml:space="preserve"> </w:t>
      </w:r>
    </w:p>
    <w:p w:rsidR="000E1EBF" w:rsidRPr="00CA7A59" w:rsidRDefault="000E1EBF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F4" w:rsidRDefault="00BA30F4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Sin otro particular</w:t>
      </w:r>
    </w:p>
    <w:p w:rsidR="000E1EBF" w:rsidRDefault="000E1EBF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6D30" w:rsidRDefault="00D06D30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06D30" w:rsidRPr="00CA7A59" w:rsidRDefault="00D06D30" w:rsidP="008461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 xml:space="preserve">JOSÉ EDUARDO BAQUERO </w:t>
      </w:r>
    </w:p>
    <w:p w:rsidR="000E1EBF" w:rsidRPr="00CA7A59" w:rsidRDefault="000E1EBF" w:rsidP="0084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A59">
        <w:rPr>
          <w:rFonts w:ascii="Arial" w:hAnsi="Arial" w:cs="Arial"/>
          <w:sz w:val="24"/>
          <w:szCs w:val="24"/>
        </w:rPr>
        <w:t>Rector</w:t>
      </w:r>
    </w:p>
    <w:p w:rsidR="000E1EBF" w:rsidRPr="00CA7A59" w:rsidRDefault="000E1EBF" w:rsidP="0084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1EBF" w:rsidRPr="00CA7A59" w:rsidSect="00CA7A59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81" w:rsidRDefault="00846181" w:rsidP="001D3DBD">
      <w:pPr>
        <w:spacing w:after="0" w:line="240" w:lineRule="auto"/>
      </w:pPr>
      <w:r>
        <w:separator/>
      </w:r>
    </w:p>
  </w:endnote>
  <w:endnote w:type="continuationSeparator" w:id="0">
    <w:p w:rsidR="00846181" w:rsidRDefault="00846181" w:rsidP="001D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81" w:rsidRPr="00774674" w:rsidRDefault="00846181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774674">
      <w:rPr>
        <w:rFonts w:ascii="Arial" w:hAnsi="Arial" w:cs="Arial"/>
        <w:sz w:val="16"/>
        <w:szCs w:val="16"/>
      </w:rPr>
      <w:t xml:space="preserve">CORREGIMIENTO COELLO-COCORA - VIA IBAGUÉ-CAJAMARCA </w:t>
    </w:r>
  </w:p>
  <w:p w:rsidR="00846181" w:rsidRPr="00774674" w:rsidRDefault="00846181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774674">
      <w:rPr>
        <w:rFonts w:ascii="Arial" w:hAnsi="Arial" w:cs="Arial"/>
        <w:sz w:val="16"/>
        <w:szCs w:val="16"/>
      </w:rPr>
      <w:t>CULTURA-CIENCIA-DERECHOS HUMANOS</w:t>
    </w:r>
  </w:p>
  <w:p w:rsidR="00846181" w:rsidRPr="00C5673B" w:rsidRDefault="00846181" w:rsidP="001D3DBD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16"/>
        <w:szCs w:val="16"/>
      </w:rPr>
    </w:pPr>
    <w:r w:rsidRPr="00C5673B">
      <w:rPr>
        <w:rFonts w:ascii="Arial" w:hAnsi="Arial" w:cs="Arial"/>
        <w:i/>
        <w:sz w:val="16"/>
        <w:szCs w:val="16"/>
      </w:rPr>
      <w:t>“Nadie podrá llevar por encima de su corazón a nadie, ni hacerle mal en su persona aunque piense y diga diferente”</w:t>
    </w:r>
  </w:p>
  <w:p w:rsidR="00846181" w:rsidRPr="001D3DBD" w:rsidRDefault="0084618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81" w:rsidRDefault="00846181" w:rsidP="001D3DBD">
      <w:pPr>
        <w:spacing w:after="0" w:line="240" w:lineRule="auto"/>
      </w:pPr>
      <w:r>
        <w:separator/>
      </w:r>
    </w:p>
  </w:footnote>
  <w:footnote w:type="continuationSeparator" w:id="0">
    <w:p w:rsidR="00846181" w:rsidRDefault="00846181" w:rsidP="001D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36" w:rsidRPr="003B2436" w:rsidRDefault="003B2436" w:rsidP="003B2436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3B2436">
      <w:rPr>
        <w:noProof/>
        <w:sz w:val="24"/>
        <w:szCs w:val="24"/>
      </w:rPr>
      <w:drawing>
        <wp:anchor distT="0" distB="0" distL="114300" distR="114300" simplePos="0" relativeHeight="251660800" behindDoc="0" locked="0" layoutInCell="0" allowOverlap="1" wp14:anchorId="18A6A708" wp14:editId="4C628A7D">
          <wp:simplePos x="0" y="0"/>
          <wp:positionH relativeFrom="margin">
            <wp:posOffset>304800</wp:posOffset>
          </wp:positionH>
          <wp:positionV relativeFrom="topMargin">
            <wp:posOffset>432435</wp:posOffset>
          </wp:positionV>
          <wp:extent cx="742950" cy="676275"/>
          <wp:effectExtent l="0" t="0" r="0" b="952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436">
      <w:rPr>
        <w:noProof/>
      </w:rPr>
      <w:t xml:space="preserve">  </w:t>
    </w:r>
    <w:r w:rsidRPr="003B243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B67BA2B" wp14:editId="555DFEE1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4674870" cy="167005"/>
              <wp:effectExtent l="0" t="0" r="11430" b="444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36" w:rsidRDefault="003B2436" w:rsidP="003B2436">
                          <w:r>
                            <w:rPr>
                              <w:rFonts w:ascii="Berlin Sans FB" w:hAnsi="Berlin Sans FB" w:cs="Berlin Sans FB"/>
                              <w:color w:val="000000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7BA2B" id="Rectángulo 2" o:spid="_x0000_s1026" style="position:absolute;left:0;text-align:left;margin-left:316.9pt;margin-top:9.75pt;width:368.1pt;height:13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" o:allowincell="f" filled="f" stroked="f">
              <v:textbox style="mso-fit-shape-to-text:t" inset="0,0,0,0">
                <w:txbxContent>
                  <w:p w:rsidR="003B2436" w:rsidRDefault="003B2436" w:rsidP="003B2436">
                    <w:r>
                      <w:rPr>
                        <w:rFonts w:ascii="Berlin Sans FB" w:hAnsi="Berlin Sans FB" w:cs="Berlin Sans FB"/>
                        <w:color w:val="000000"/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B2436">
      <w:rPr>
        <w:sz w:val="24"/>
        <w:szCs w:val="24"/>
      </w:rPr>
      <w:t>INSTITUCIÓN EDUCATIVA ANTONIO NARIÑO</w:t>
    </w:r>
    <w:r w:rsidRPr="003B2436">
      <w:rPr>
        <w:sz w:val="16"/>
        <w:szCs w:val="16"/>
      </w:rPr>
      <w:t xml:space="preserve">. </w:t>
    </w:r>
  </w:p>
  <w:p w:rsidR="003B2436" w:rsidRPr="003B2436" w:rsidRDefault="003B2436" w:rsidP="003B2436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3B2436">
      <w:rPr>
        <w:sz w:val="16"/>
        <w:szCs w:val="16"/>
      </w:rPr>
      <w:t xml:space="preserve">REGISTRO EDUCATIVO 10012476. </w:t>
    </w:r>
    <w:proofErr w:type="spellStart"/>
    <w:r w:rsidRPr="003B2436">
      <w:rPr>
        <w:sz w:val="16"/>
        <w:szCs w:val="16"/>
      </w:rPr>
      <w:t>DANE</w:t>
    </w:r>
    <w:proofErr w:type="spellEnd"/>
    <w:r w:rsidRPr="003B2436">
      <w:rPr>
        <w:sz w:val="16"/>
        <w:szCs w:val="16"/>
      </w:rPr>
      <w:t xml:space="preserve"> 273001002844. NIT 809002779-2. </w:t>
    </w:r>
  </w:p>
  <w:p w:rsidR="003B2436" w:rsidRPr="003B2436" w:rsidRDefault="003B2436" w:rsidP="003B2436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3B2436">
      <w:rPr>
        <w:sz w:val="16"/>
        <w:szCs w:val="16"/>
      </w:rPr>
      <w:t>RESOLUCIÓN APROBACIÓN DE ESTUDIOS N: 1050-004397 de Nov 27 de 2018.</w:t>
    </w:r>
  </w:p>
  <w:p w:rsidR="003B2436" w:rsidRPr="003B2436" w:rsidRDefault="003B2436" w:rsidP="003B2436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3B2436">
      <w:rPr>
        <w:sz w:val="16"/>
        <w:szCs w:val="16"/>
      </w:rPr>
      <w:t>Corregimiento 03 Coello-Cocora, municipio de Ibagué</w:t>
    </w:r>
  </w:p>
  <w:p w:rsidR="00846181" w:rsidRDefault="00A377C9" w:rsidP="001D3DBD">
    <w:pPr>
      <w:pStyle w:val="Encabezado"/>
      <w:jc w:val="center"/>
    </w:pPr>
    <w:r>
      <w:rPr>
        <w:rFonts w:ascii="Arial" w:hAnsi="Arial" w:cs="Arial"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660" o:spid="_x0000_s2049" type="#_x0000_t75" style="position:absolute;left:0;text-align:left;margin-left:-1.6pt;margin-top:52.85pt;width:441.7pt;height:596.1pt;z-index:-251658752;mso-position-horizontal-relative:margin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9FD"/>
    <w:multiLevelType w:val="hybridMultilevel"/>
    <w:tmpl w:val="1EBA30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95D16"/>
    <w:multiLevelType w:val="hybridMultilevel"/>
    <w:tmpl w:val="A0963E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0520B"/>
    <w:multiLevelType w:val="hybridMultilevel"/>
    <w:tmpl w:val="FD08DB02"/>
    <w:lvl w:ilvl="0" w:tplc="8D5EB0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0F7"/>
    <w:multiLevelType w:val="hybridMultilevel"/>
    <w:tmpl w:val="BB2E72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40CC7"/>
    <w:multiLevelType w:val="hybridMultilevel"/>
    <w:tmpl w:val="25A44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0432C"/>
    <w:multiLevelType w:val="hybridMultilevel"/>
    <w:tmpl w:val="474A3D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D"/>
    <w:rsid w:val="00004134"/>
    <w:rsid w:val="00004936"/>
    <w:rsid w:val="00021AE6"/>
    <w:rsid w:val="00054016"/>
    <w:rsid w:val="00064BB0"/>
    <w:rsid w:val="00076E2E"/>
    <w:rsid w:val="000926C5"/>
    <w:rsid w:val="000B5E08"/>
    <w:rsid w:val="000C6A1A"/>
    <w:rsid w:val="000E1EBF"/>
    <w:rsid w:val="00110C61"/>
    <w:rsid w:val="00117F12"/>
    <w:rsid w:val="0012169B"/>
    <w:rsid w:val="0013567A"/>
    <w:rsid w:val="00160A46"/>
    <w:rsid w:val="001630D7"/>
    <w:rsid w:val="001C369C"/>
    <w:rsid w:val="001C6B5D"/>
    <w:rsid w:val="001D3DBD"/>
    <w:rsid w:val="001D702B"/>
    <w:rsid w:val="0021513A"/>
    <w:rsid w:val="00240D11"/>
    <w:rsid w:val="00252A60"/>
    <w:rsid w:val="00266E20"/>
    <w:rsid w:val="00282F92"/>
    <w:rsid w:val="002A1636"/>
    <w:rsid w:val="002C7499"/>
    <w:rsid w:val="002E4F5C"/>
    <w:rsid w:val="00374808"/>
    <w:rsid w:val="003B2436"/>
    <w:rsid w:val="003B28D6"/>
    <w:rsid w:val="00454E32"/>
    <w:rsid w:val="0045768A"/>
    <w:rsid w:val="00485972"/>
    <w:rsid w:val="004C5B05"/>
    <w:rsid w:val="004D2FB4"/>
    <w:rsid w:val="004F5510"/>
    <w:rsid w:val="00510EBA"/>
    <w:rsid w:val="00521ABF"/>
    <w:rsid w:val="005B515B"/>
    <w:rsid w:val="005E5698"/>
    <w:rsid w:val="00614B5A"/>
    <w:rsid w:val="00686F89"/>
    <w:rsid w:val="006A4B2C"/>
    <w:rsid w:val="006C3B2E"/>
    <w:rsid w:val="006E40E9"/>
    <w:rsid w:val="00731B44"/>
    <w:rsid w:val="007551C0"/>
    <w:rsid w:val="00762339"/>
    <w:rsid w:val="007812EA"/>
    <w:rsid w:val="007B73EB"/>
    <w:rsid w:val="007E592E"/>
    <w:rsid w:val="00802056"/>
    <w:rsid w:val="00846181"/>
    <w:rsid w:val="008654CF"/>
    <w:rsid w:val="008A0C34"/>
    <w:rsid w:val="008C3084"/>
    <w:rsid w:val="008F6693"/>
    <w:rsid w:val="008F751A"/>
    <w:rsid w:val="00905972"/>
    <w:rsid w:val="00962E47"/>
    <w:rsid w:val="009710CC"/>
    <w:rsid w:val="00974BF4"/>
    <w:rsid w:val="009873EF"/>
    <w:rsid w:val="009A2DD0"/>
    <w:rsid w:val="009B114F"/>
    <w:rsid w:val="009B68DA"/>
    <w:rsid w:val="009E5174"/>
    <w:rsid w:val="009F025C"/>
    <w:rsid w:val="009F4BA5"/>
    <w:rsid w:val="009F5A0A"/>
    <w:rsid w:val="00A23084"/>
    <w:rsid w:val="00A24D08"/>
    <w:rsid w:val="00A26E6A"/>
    <w:rsid w:val="00A345DC"/>
    <w:rsid w:val="00A377C9"/>
    <w:rsid w:val="00A43D44"/>
    <w:rsid w:val="00A52BF2"/>
    <w:rsid w:val="00A92FE1"/>
    <w:rsid w:val="00AA1162"/>
    <w:rsid w:val="00AC06C2"/>
    <w:rsid w:val="00B01115"/>
    <w:rsid w:val="00B0292F"/>
    <w:rsid w:val="00B06C8F"/>
    <w:rsid w:val="00B10C5A"/>
    <w:rsid w:val="00B34642"/>
    <w:rsid w:val="00B40624"/>
    <w:rsid w:val="00B80958"/>
    <w:rsid w:val="00BA30F4"/>
    <w:rsid w:val="00BC6307"/>
    <w:rsid w:val="00C44366"/>
    <w:rsid w:val="00C55C92"/>
    <w:rsid w:val="00C70A41"/>
    <w:rsid w:val="00C828DC"/>
    <w:rsid w:val="00C90C2B"/>
    <w:rsid w:val="00C95733"/>
    <w:rsid w:val="00CA7A59"/>
    <w:rsid w:val="00D041A8"/>
    <w:rsid w:val="00D06D30"/>
    <w:rsid w:val="00D27AAD"/>
    <w:rsid w:val="00D80779"/>
    <w:rsid w:val="00D852B9"/>
    <w:rsid w:val="00D94EC6"/>
    <w:rsid w:val="00E5700A"/>
    <w:rsid w:val="00E574B8"/>
    <w:rsid w:val="00E913E4"/>
    <w:rsid w:val="00EB0A53"/>
    <w:rsid w:val="00EB7A64"/>
    <w:rsid w:val="00F10BFF"/>
    <w:rsid w:val="00F276C2"/>
    <w:rsid w:val="00F74669"/>
    <w:rsid w:val="00F91AC1"/>
    <w:rsid w:val="00F9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BF5BF32E-74B7-47CE-B26F-11928C0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DB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3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DBD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DBD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1D3DBD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6C3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3093</Words>
  <Characters>17017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wco</cp:lastModifiedBy>
  <cp:revision>6</cp:revision>
  <dcterms:created xsi:type="dcterms:W3CDTF">2020-02-18T18:54:00Z</dcterms:created>
  <dcterms:modified xsi:type="dcterms:W3CDTF">2020-02-24T18:33:00Z</dcterms:modified>
</cp:coreProperties>
</file>